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17" w:rsidRDefault="00A10317" w:rsidP="00C17DD9">
      <w:pPr>
        <w:rPr>
          <w:rFonts w:ascii="Verdana" w:hAnsi="Verdana"/>
          <w:b/>
          <w:sz w:val="18"/>
          <w:szCs w:val="18"/>
        </w:rPr>
      </w:pPr>
    </w:p>
    <w:p w:rsidR="0058362F" w:rsidRDefault="0058362F" w:rsidP="00C17DD9">
      <w:pPr>
        <w:rPr>
          <w:rFonts w:ascii="Verdana" w:hAnsi="Verdana"/>
          <w:b/>
          <w:sz w:val="18"/>
          <w:szCs w:val="18"/>
        </w:rPr>
      </w:pPr>
    </w:p>
    <w:p w:rsidR="00C17DD9" w:rsidRPr="00E52537" w:rsidRDefault="00DF2936" w:rsidP="00E52537">
      <w:pPr>
        <w:pStyle w:val="Lijstalinea"/>
        <w:numPr>
          <w:ilvl w:val="0"/>
          <w:numId w:val="16"/>
        </w:numPr>
        <w:rPr>
          <w:b/>
          <w:szCs w:val="18"/>
        </w:rPr>
      </w:pPr>
      <w:r w:rsidRPr="00E52537">
        <w:rPr>
          <w:b/>
          <w:szCs w:val="18"/>
        </w:rPr>
        <w:t>Inleiding</w:t>
      </w:r>
    </w:p>
    <w:p w:rsidR="00D602BB" w:rsidRDefault="000D216C" w:rsidP="0001622B">
      <w:pPr>
        <w:pStyle w:val="Normaalweb"/>
        <w:shd w:val="clear" w:color="auto" w:fill="FFFFFF"/>
        <w:spacing w:after="120" w:line="276" w:lineRule="auto"/>
        <w:rPr>
          <w:rFonts w:ascii="Verdana" w:hAnsi="Verdana"/>
          <w:sz w:val="18"/>
          <w:szCs w:val="18"/>
        </w:rPr>
      </w:pPr>
      <w:r>
        <w:rPr>
          <w:rFonts w:ascii="Verdana" w:hAnsi="Verdana"/>
          <w:sz w:val="18"/>
          <w:szCs w:val="18"/>
        </w:rPr>
        <w:t xml:space="preserve">Tijdens het Overleg meteorologie van 10 november 2015 </w:t>
      </w:r>
      <w:r w:rsidR="004A1FD6">
        <w:rPr>
          <w:rFonts w:ascii="Verdana" w:hAnsi="Verdana"/>
          <w:sz w:val="18"/>
          <w:szCs w:val="18"/>
        </w:rPr>
        <w:t xml:space="preserve">over de </w:t>
      </w:r>
      <w:r w:rsidR="00D602BB">
        <w:rPr>
          <w:rFonts w:ascii="Verdana" w:hAnsi="Verdana"/>
          <w:sz w:val="18"/>
          <w:szCs w:val="18"/>
        </w:rPr>
        <w:t xml:space="preserve">(toenmalige concept) </w:t>
      </w:r>
      <w:r w:rsidR="004A1FD6">
        <w:rPr>
          <w:rFonts w:ascii="Verdana" w:hAnsi="Verdana"/>
          <w:sz w:val="18"/>
          <w:szCs w:val="18"/>
        </w:rPr>
        <w:t xml:space="preserve">Regeling taken meteorologie en seismologie (Rtms) is een werkgroep </w:t>
      </w:r>
      <w:r w:rsidR="00706F81">
        <w:rPr>
          <w:rFonts w:ascii="Verdana" w:hAnsi="Verdana"/>
          <w:sz w:val="18"/>
          <w:szCs w:val="18"/>
        </w:rPr>
        <w:t>in</w:t>
      </w:r>
      <w:r w:rsidR="004A1FD6">
        <w:rPr>
          <w:rFonts w:ascii="Verdana" w:hAnsi="Verdana"/>
          <w:sz w:val="18"/>
          <w:szCs w:val="18"/>
        </w:rPr>
        <w:t xml:space="preserve">gesteld die als opdracht kreeg een voorstel te doen voor een protocol unieke kennis.  De aanleiding daartoe </w:t>
      </w:r>
      <w:r w:rsidR="00D602BB">
        <w:rPr>
          <w:rFonts w:ascii="Verdana" w:hAnsi="Verdana"/>
          <w:sz w:val="18"/>
          <w:szCs w:val="18"/>
        </w:rPr>
        <w:t>was</w:t>
      </w:r>
      <w:r w:rsidR="004A1FD6">
        <w:rPr>
          <w:rFonts w:ascii="Verdana" w:hAnsi="Verdana"/>
          <w:sz w:val="18"/>
          <w:szCs w:val="18"/>
        </w:rPr>
        <w:t xml:space="preserve"> </w:t>
      </w:r>
      <w:r w:rsidR="0001622B">
        <w:rPr>
          <w:rFonts w:ascii="Verdana" w:hAnsi="Verdana"/>
          <w:sz w:val="18"/>
          <w:szCs w:val="18"/>
        </w:rPr>
        <w:t>ar</w:t>
      </w:r>
      <w:r w:rsidR="0001622B" w:rsidRPr="002C4792">
        <w:rPr>
          <w:rFonts w:ascii="Verdana" w:hAnsi="Verdana"/>
          <w:sz w:val="18"/>
          <w:szCs w:val="18"/>
        </w:rPr>
        <w:t xml:space="preserve">tikel 11, eerste lid, onder e, </w:t>
      </w:r>
      <w:r w:rsidR="0001622B" w:rsidRPr="002C4792">
        <w:rPr>
          <w:rStyle w:val="ol3"/>
          <w:rFonts w:ascii="Verdana" w:hAnsi="Verdana"/>
          <w:b w:val="0"/>
          <w:color w:val="000000"/>
          <w:sz w:val="18"/>
          <w:szCs w:val="18"/>
        </w:rPr>
        <w:t>4°</w:t>
      </w:r>
      <w:r w:rsidR="0001622B" w:rsidRPr="002C4792">
        <w:rPr>
          <w:rFonts w:ascii="Verdana" w:hAnsi="Verdana"/>
          <w:sz w:val="18"/>
          <w:szCs w:val="18"/>
        </w:rPr>
        <w:t>, van de R</w:t>
      </w:r>
      <w:r w:rsidR="0001622B">
        <w:rPr>
          <w:rFonts w:ascii="Verdana" w:hAnsi="Verdana"/>
          <w:sz w:val="18"/>
          <w:szCs w:val="18"/>
        </w:rPr>
        <w:t>tms</w:t>
      </w:r>
      <w:r w:rsidR="004A1FD6">
        <w:rPr>
          <w:rFonts w:ascii="Verdana" w:hAnsi="Verdana"/>
          <w:sz w:val="18"/>
          <w:szCs w:val="18"/>
        </w:rPr>
        <w:t xml:space="preserve">, </w:t>
      </w:r>
      <w:r w:rsidR="00706F81">
        <w:rPr>
          <w:rFonts w:ascii="Verdana" w:hAnsi="Verdana"/>
          <w:sz w:val="18"/>
          <w:szCs w:val="18"/>
        </w:rPr>
        <w:t xml:space="preserve">en de bijbehorende toelichting, waarin een opdracht aan het OIM is opgenomen </w:t>
      </w:r>
      <w:r w:rsidR="00D10AE8">
        <w:rPr>
          <w:rFonts w:ascii="Verdana" w:hAnsi="Verdana"/>
          <w:sz w:val="18"/>
          <w:szCs w:val="18"/>
        </w:rPr>
        <w:t xml:space="preserve">om </w:t>
      </w:r>
      <w:r w:rsidR="00706F81">
        <w:rPr>
          <w:rFonts w:ascii="Verdana" w:hAnsi="Verdana"/>
          <w:sz w:val="18"/>
          <w:szCs w:val="18"/>
        </w:rPr>
        <w:t>een protocol op te stellen.</w:t>
      </w:r>
      <w:r w:rsidR="00706F81">
        <w:rPr>
          <w:rFonts w:ascii="Verdana" w:hAnsi="Verdana"/>
          <w:sz w:val="18"/>
          <w:szCs w:val="18"/>
        </w:rPr>
        <w:br/>
      </w:r>
      <w:r w:rsidR="00D602BB">
        <w:rPr>
          <w:rFonts w:ascii="Verdana" w:hAnsi="Verdana"/>
          <w:sz w:val="18"/>
          <w:szCs w:val="18"/>
        </w:rPr>
        <w:t>De werkgroep bestond uit vertegenwoordigers van Meteogroup, Aeolis, KNMI, het ministerie van Infrastructuur en Milieu en de voorzitter van het Overleg meteorologie, ondersteund door de secretaris.</w:t>
      </w:r>
    </w:p>
    <w:p w:rsidR="00D602BB" w:rsidRPr="0058362F" w:rsidRDefault="00D602BB" w:rsidP="00D602BB">
      <w:pPr>
        <w:ind w:left="360"/>
        <w:rPr>
          <w:rFonts w:ascii="Verdana" w:hAnsi="Verdana"/>
          <w:b/>
          <w:sz w:val="18"/>
          <w:szCs w:val="18"/>
        </w:rPr>
      </w:pPr>
      <w:r>
        <w:rPr>
          <w:rFonts w:ascii="Verdana" w:hAnsi="Verdana"/>
          <w:b/>
          <w:sz w:val="18"/>
          <w:szCs w:val="18"/>
        </w:rPr>
        <w:br/>
        <w:t xml:space="preserve">2.  </w:t>
      </w:r>
      <w:r w:rsidRPr="0058362F">
        <w:rPr>
          <w:rFonts w:ascii="Verdana" w:hAnsi="Verdana"/>
          <w:b/>
          <w:sz w:val="18"/>
          <w:szCs w:val="18"/>
        </w:rPr>
        <w:t>Regeling taken meteorologie en s</w:t>
      </w:r>
      <w:r>
        <w:rPr>
          <w:rFonts w:ascii="Verdana" w:hAnsi="Verdana"/>
          <w:b/>
          <w:sz w:val="18"/>
          <w:szCs w:val="18"/>
        </w:rPr>
        <w:t>e</w:t>
      </w:r>
      <w:r w:rsidRPr="0058362F">
        <w:rPr>
          <w:rFonts w:ascii="Verdana" w:hAnsi="Verdana"/>
          <w:b/>
          <w:sz w:val="18"/>
          <w:szCs w:val="18"/>
        </w:rPr>
        <w:t>ismologie</w:t>
      </w:r>
    </w:p>
    <w:p w:rsidR="00D602BB" w:rsidRPr="00E52537" w:rsidRDefault="00D602BB" w:rsidP="00D602BB">
      <w:pPr>
        <w:pStyle w:val="Normaalweb"/>
        <w:shd w:val="clear" w:color="auto" w:fill="FFFFFF"/>
        <w:spacing w:after="120" w:line="276" w:lineRule="auto"/>
        <w:rPr>
          <w:rFonts w:ascii="Verdana" w:hAnsi="Verdana"/>
          <w:b/>
          <w:sz w:val="18"/>
          <w:szCs w:val="18"/>
        </w:rPr>
      </w:pPr>
      <w:r>
        <w:rPr>
          <w:rFonts w:ascii="Verdana" w:hAnsi="Verdana"/>
          <w:sz w:val="18"/>
          <w:szCs w:val="18"/>
        </w:rPr>
        <w:t xml:space="preserve">Artikel 11 </w:t>
      </w:r>
      <w:r w:rsidR="006A4202">
        <w:rPr>
          <w:rFonts w:ascii="Verdana" w:hAnsi="Verdana"/>
          <w:sz w:val="18"/>
          <w:szCs w:val="18"/>
        </w:rPr>
        <w:t>van de Rtms luidt als volgt:</w:t>
      </w:r>
      <w:r w:rsidR="006A4202">
        <w:rPr>
          <w:rFonts w:ascii="Verdana" w:hAnsi="Verdana"/>
          <w:sz w:val="18"/>
          <w:szCs w:val="18"/>
        </w:rPr>
        <w:br/>
      </w:r>
      <w:r>
        <w:rPr>
          <w:rFonts w:ascii="Verdana" w:hAnsi="Verdana"/>
          <w:sz w:val="18"/>
          <w:szCs w:val="18"/>
        </w:rPr>
        <w:br/>
      </w:r>
      <w:r w:rsidRPr="0058362F">
        <w:rPr>
          <w:rFonts w:ascii="Verdana" w:hAnsi="Verdana"/>
          <w:sz w:val="18"/>
          <w:szCs w:val="18"/>
        </w:rPr>
        <w:t>1</w:t>
      </w:r>
      <w:r>
        <w:rPr>
          <w:rFonts w:ascii="Verdana" w:hAnsi="Verdana"/>
          <w:sz w:val="18"/>
          <w:szCs w:val="18"/>
        </w:rPr>
        <w:t xml:space="preserve">. </w:t>
      </w:r>
      <w:r w:rsidRPr="0058362F">
        <w:rPr>
          <w:rFonts w:ascii="Verdana" w:hAnsi="Verdana"/>
          <w:sz w:val="18"/>
          <w:szCs w:val="18"/>
        </w:rPr>
        <w:t xml:space="preserve"> Het KNMI levert op verzoek de volgende dienstverlening:</w:t>
      </w:r>
      <w:r w:rsidR="006A4202">
        <w:rPr>
          <w:rFonts w:ascii="Verdana" w:hAnsi="Verdana"/>
          <w:sz w:val="18"/>
          <w:szCs w:val="18"/>
        </w:rPr>
        <w:br/>
      </w:r>
      <w:r w:rsidRPr="00E52537">
        <w:rPr>
          <w:rFonts w:ascii="Verdana" w:hAnsi="Verdana"/>
          <w:sz w:val="18"/>
          <w:szCs w:val="18"/>
        </w:rPr>
        <w:t xml:space="preserve">a. </w:t>
      </w:r>
      <w:r w:rsidRPr="0058362F">
        <w:rPr>
          <w:rFonts w:ascii="Verdana" w:hAnsi="Verdana"/>
          <w:sz w:val="18"/>
          <w:szCs w:val="18"/>
        </w:rPr>
        <w:t xml:space="preserve">aanvullende dienstverlening op basis van een overeenkomst als bedoeld in </w:t>
      </w:r>
      <w:hyperlink r:id="rId8" w:history="1">
        <w:r w:rsidRPr="0058362F">
          <w:rPr>
            <w:rFonts w:ascii="Verdana" w:hAnsi="Verdana"/>
            <w:sz w:val="18"/>
            <w:szCs w:val="18"/>
          </w:rPr>
          <w:t>artikel 3, eerste lid, onderdeel j, van de wet</w:t>
        </w:r>
      </w:hyperlink>
      <w:r w:rsidRPr="0058362F">
        <w:rPr>
          <w:rFonts w:ascii="Verdana" w:hAnsi="Verdana"/>
          <w:sz w:val="18"/>
          <w:szCs w:val="18"/>
        </w:rPr>
        <w:t>;</w:t>
      </w:r>
      <w:r w:rsidR="006A4202">
        <w:rPr>
          <w:rFonts w:ascii="Verdana" w:hAnsi="Verdana"/>
          <w:sz w:val="18"/>
          <w:szCs w:val="18"/>
        </w:rPr>
        <w:br/>
      </w:r>
      <w:r w:rsidRPr="00E52537">
        <w:rPr>
          <w:rFonts w:ascii="Verdana" w:hAnsi="Verdana"/>
          <w:sz w:val="18"/>
          <w:szCs w:val="18"/>
        </w:rPr>
        <w:t xml:space="preserve">b. </w:t>
      </w:r>
      <w:r w:rsidRPr="0058362F">
        <w:rPr>
          <w:rFonts w:ascii="Verdana" w:hAnsi="Verdana"/>
          <w:sz w:val="18"/>
          <w:szCs w:val="18"/>
        </w:rPr>
        <w:t>wetenschappelijk onderzoek voor derden;</w:t>
      </w:r>
      <w:r w:rsidR="006A4202">
        <w:rPr>
          <w:rFonts w:ascii="Verdana" w:hAnsi="Verdana"/>
          <w:sz w:val="18"/>
          <w:szCs w:val="18"/>
        </w:rPr>
        <w:br/>
      </w:r>
      <w:r w:rsidRPr="00E52537">
        <w:rPr>
          <w:rFonts w:ascii="Verdana" w:hAnsi="Verdana"/>
          <w:sz w:val="18"/>
          <w:szCs w:val="18"/>
        </w:rPr>
        <w:t xml:space="preserve">c. </w:t>
      </w:r>
      <w:r w:rsidRPr="0058362F">
        <w:rPr>
          <w:rFonts w:ascii="Verdana" w:hAnsi="Verdana"/>
          <w:sz w:val="18"/>
          <w:szCs w:val="18"/>
        </w:rPr>
        <w:t>beoordelingen of adviezen ten aanzien van door derden geleverde weergerelateerde producten of meteorologische meetapparatuur aan bestuursorganen of overheidsbedrijven die deze producten in het kader van de uitvoering van de aan hen bij of krachtens de wet of een andere wet opgedragen taken hebben verkregen;</w:t>
      </w:r>
      <w:r w:rsidR="006A4202">
        <w:rPr>
          <w:rFonts w:ascii="Verdana" w:hAnsi="Verdana"/>
          <w:sz w:val="18"/>
          <w:szCs w:val="18"/>
        </w:rPr>
        <w:t xml:space="preserve"> </w:t>
      </w:r>
      <w:r w:rsidR="006A4202">
        <w:rPr>
          <w:rFonts w:ascii="Verdana" w:hAnsi="Verdana"/>
          <w:sz w:val="18"/>
          <w:szCs w:val="18"/>
        </w:rPr>
        <w:br/>
      </w:r>
      <w:r w:rsidRPr="00E52537">
        <w:rPr>
          <w:rFonts w:ascii="Verdana" w:hAnsi="Verdana"/>
          <w:sz w:val="18"/>
          <w:szCs w:val="18"/>
        </w:rPr>
        <w:lastRenderedPageBreak/>
        <w:t xml:space="preserve">d. </w:t>
      </w:r>
      <w:r w:rsidRPr="0058362F">
        <w:rPr>
          <w:rFonts w:ascii="Verdana" w:hAnsi="Verdana"/>
          <w:sz w:val="18"/>
          <w:szCs w:val="18"/>
        </w:rPr>
        <w:t xml:space="preserve">weerverklaringen van de weersituatie op een bepaalde tijd en locatie voor de rechterlijke macht, bedoeld in </w:t>
      </w:r>
      <w:hyperlink r:id="rId9" w:history="1">
        <w:r w:rsidRPr="0058362F">
          <w:rPr>
            <w:rFonts w:ascii="Verdana" w:hAnsi="Verdana"/>
            <w:sz w:val="18"/>
            <w:szCs w:val="18"/>
          </w:rPr>
          <w:t>artikel 2 van de Wet op de rechterlijke organisatie</w:t>
        </w:r>
      </w:hyperlink>
      <w:r w:rsidRPr="0058362F">
        <w:rPr>
          <w:rFonts w:ascii="Verdana" w:hAnsi="Verdana"/>
          <w:sz w:val="18"/>
          <w:szCs w:val="18"/>
        </w:rPr>
        <w:t xml:space="preserve">, of de Onderzoeksraad voor veiligheid, genoemd in </w:t>
      </w:r>
      <w:hyperlink r:id="rId10" w:history="1">
        <w:r w:rsidRPr="0058362F">
          <w:rPr>
            <w:rFonts w:ascii="Verdana" w:hAnsi="Verdana"/>
            <w:sz w:val="18"/>
            <w:szCs w:val="18"/>
          </w:rPr>
          <w:t>artikel 2, eerste lid, van de Rijkswet Onderzoeksraad voor veiligheid</w:t>
        </w:r>
      </w:hyperlink>
      <w:r w:rsidRPr="0058362F">
        <w:rPr>
          <w:rFonts w:ascii="Verdana" w:hAnsi="Verdana"/>
          <w:sz w:val="18"/>
          <w:szCs w:val="18"/>
        </w:rPr>
        <w:t>; en</w:t>
      </w:r>
      <w:r w:rsidR="006A4202">
        <w:rPr>
          <w:rFonts w:ascii="Verdana" w:hAnsi="Verdana"/>
          <w:sz w:val="18"/>
          <w:szCs w:val="18"/>
        </w:rPr>
        <w:t xml:space="preserve"> </w:t>
      </w:r>
      <w:r w:rsidR="006A4202">
        <w:rPr>
          <w:rFonts w:ascii="Verdana" w:hAnsi="Verdana"/>
          <w:sz w:val="18"/>
          <w:szCs w:val="18"/>
        </w:rPr>
        <w:br/>
      </w:r>
      <w:r w:rsidRPr="00E52537">
        <w:rPr>
          <w:rFonts w:ascii="Verdana" w:hAnsi="Verdana"/>
          <w:b/>
          <w:sz w:val="18"/>
          <w:szCs w:val="18"/>
        </w:rPr>
        <w:t>e. ondersteuning aan bestuursorganen of overheidsbedrijven bij de uitvoering van de aan hen bij of krachtens de wet of een andere wet opgedragen taken, indien:</w:t>
      </w:r>
      <w:r w:rsidR="006A4202">
        <w:rPr>
          <w:rFonts w:ascii="Verdana" w:hAnsi="Verdana"/>
          <w:b/>
          <w:sz w:val="18"/>
          <w:szCs w:val="18"/>
        </w:rPr>
        <w:br/>
      </w:r>
      <w:r w:rsidRPr="00E52537">
        <w:rPr>
          <w:rFonts w:ascii="Verdana" w:hAnsi="Verdana"/>
          <w:sz w:val="18"/>
          <w:szCs w:val="18"/>
        </w:rPr>
        <w:t xml:space="preserve">1°. </w:t>
      </w:r>
      <w:r w:rsidRPr="0058362F">
        <w:rPr>
          <w:rFonts w:ascii="Verdana" w:hAnsi="Verdana"/>
          <w:sz w:val="18"/>
          <w:szCs w:val="18"/>
        </w:rPr>
        <w:t>de ondersteuning incidentele doelgroepspecifieke waarschuwingen inhoudt voor maatschappij-ontwrichtend weer of calamiteiten waarbij het weer een belangrijke rol speelt;</w:t>
      </w:r>
      <w:r w:rsidR="006A4202">
        <w:rPr>
          <w:rFonts w:ascii="Verdana" w:hAnsi="Verdana"/>
          <w:sz w:val="18"/>
          <w:szCs w:val="18"/>
        </w:rPr>
        <w:br/>
      </w:r>
      <w:r w:rsidRPr="00E52537">
        <w:rPr>
          <w:rFonts w:ascii="Verdana" w:hAnsi="Verdana"/>
          <w:sz w:val="18"/>
          <w:szCs w:val="18"/>
        </w:rPr>
        <w:t xml:space="preserve">2°. </w:t>
      </w:r>
      <w:r w:rsidRPr="0058362F">
        <w:rPr>
          <w:rFonts w:ascii="Verdana" w:hAnsi="Verdana"/>
          <w:sz w:val="18"/>
          <w:szCs w:val="18"/>
        </w:rPr>
        <w:t>de ondersteuning incidentele doelgroepspecifieke waarschuwingen inhoudt bij significante bodembeweging door geofysische bronnen of vulkanische activiteit;</w:t>
      </w:r>
      <w:r w:rsidR="006A4202">
        <w:rPr>
          <w:rFonts w:ascii="Verdana" w:hAnsi="Verdana"/>
          <w:sz w:val="18"/>
          <w:szCs w:val="18"/>
        </w:rPr>
        <w:br/>
      </w:r>
      <w:r w:rsidRPr="00E52537">
        <w:rPr>
          <w:rFonts w:ascii="Verdana" w:hAnsi="Verdana"/>
          <w:sz w:val="18"/>
          <w:szCs w:val="18"/>
        </w:rPr>
        <w:t xml:space="preserve">3°. </w:t>
      </w:r>
      <w:r w:rsidRPr="0058362F">
        <w:rPr>
          <w:rFonts w:ascii="Verdana" w:hAnsi="Verdana"/>
          <w:sz w:val="18"/>
          <w:szCs w:val="18"/>
        </w:rPr>
        <w:t>gerichte verzoeken aanwezig zijn van bestuursorganen en overheidsbedrijven ten behoeve van de preparatie, oefening, nazorg en evaluatie bij maatschappij-ontwrichtend weer, bij calamiteiten waarbij het weer een belangrijke rol speelt of bij significante bodembeweging door geofysische bronnen of vulkanische activiteit;</w:t>
      </w:r>
      <w:r w:rsidR="006A4202">
        <w:rPr>
          <w:rFonts w:ascii="Verdana" w:hAnsi="Verdana"/>
          <w:sz w:val="18"/>
          <w:szCs w:val="18"/>
        </w:rPr>
        <w:br/>
      </w:r>
      <w:r w:rsidRPr="00E52537">
        <w:rPr>
          <w:rFonts w:ascii="Verdana" w:hAnsi="Verdana"/>
          <w:b/>
          <w:sz w:val="18"/>
          <w:szCs w:val="18"/>
        </w:rPr>
        <w:t>4°. kennis en middelen nodig zijn voor het leveren van een specifiek product of het verrichten van een specifieke dienst waarover het KNMI als enige beschikt.</w:t>
      </w:r>
    </w:p>
    <w:p w:rsidR="00D602BB" w:rsidRPr="00E52537" w:rsidRDefault="00D602BB" w:rsidP="00D602BB">
      <w:pPr>
        <w:pStyle w:val="Normaalweb"/>
        <w:shd w:val="clear" w:color="auto" w:fill="FFFFFF"/>
        <w:spacing w:after="120" w:line="276" w:lineRule="auto"/>
        <w:rPr>
          <w:rFonts w:ascii="Verdana" w:hAnsi="Verdana"/>
          <w:sz w:val="18"/>
          <w:szCs w:val="18"/>
        </w:rPr>
      </w:pPr>
      <w:r w:rsidRPr="00E52537">
        <w:rPr>
          <w:rFonts w:ascii="Verdana" w:hAnsi="Verdana"/>
          <w:sz w:val="18"/>
          <w:szCs w:val="18"/>
        </w:rPr>
        <w:t xml:space="preserve">2. Ondersteuning als bedoeld in het eerste lid, onderdeel e, onder 4°, wordt alleen verleend nadat het Overlegorgaan infrastructuur en milieu, genoemd in </w:t>
      </w:r>
      <w:hyperlink r:id="rId11" w:history="1">
        <w:r w:rsidRPr="00E52537">
          <w:rPr>
            <w:rFonts w:ascii="Verdana" w:hAnsi="Verdana"/>
            <w:sz w:val="18"/>
            <w:szCs w:val="18"/>
          </w:rPr>
          <w:t>artikel 4 van de Wet overleg infrastructuur en milieu</w:t>
        </w:r>
      </w:hyperlink>
      <w:r w:rsidRPr="00E52537">
        <w:rPr>
          <w:rFonts w:ascii="Verdana" w:hAnsi="Verdana"/>
          <w:sz w:val="18"/>
          <w:szCs w:val="18"/>
        </w:rPr>
        <w:t>, is geraadpleegd.</w:t>
      </w:r>
    </w:p>
    <w:p w:rsidR="00D602BB" w:rsidRPr="0058362F" w:rsidRDefault="00D602BB" w:rsidP="00D602BB">
      <w:pPr>
        <w:pStyle w:val="Normaalweb"/>
        <w:shd w:val="clear" w:color="auto" w:fill="FFFFFF"/>
        <w:spacing w:after="120" w:line="276" w:lineRule="auto"/>
        <w:rPr>
          <w:rFonts w:ascii="Verdana" w:hAnsi="Verdana"/>
          <w:sz w:val="18"/>
          <w:szCs w:val="18"/>
        </w:rPr>
      </w:pPr>
      <w:r w:rsidRPr="0058362F">
        <w:rPr>
          <w:rFonts w:ascii="Verdana" w:hAnsi="Verdana"/>
          <w:sz w:val="18"/>
          <w:szCs w:val="18"/>
        </w:rPr>
        <w:t>3</w:t>
      </w:r>
      <w:r>
        <w:rPr>
          <w:rFonts w:ascii="Verdana" w:hAnsi="Verdana"/>
          <w:sz w:val="18"/>
          <w:szCs w:val="18"/>
        </w:rPr>
        <w:t>.</w:t>
      </w:r>
      <w:r w:rsidRPr="0058362F">
        <w:rPr>
          <w:rFonts w:ascii="Verdana" w:hAnsi="Verdana"/>
          <w:sz w:val="18"/>
          <w:szCs w:val="18"/>
        </w:rPr>
        <w:t xml:space="preserve"> Voor de dienstverlening, bedoeld in het eerste lid, worden de kosten ten minste integraal doorberekend, met uitzondering van:</w:t>
      </w:r>
      <w:r w:rsidR="006A4202">
        <w:rPr>
          <w:rFonts w:ascii="Verdana" w:hAnsi="Verdana"/>
          <w:sz w:val="18"/>
          <w:szCs w:val="18"/>
        </w:rPr>
        <w:br/>
      </w:r>
      <w:r w:rsidRPr="00E52537">
        <w:rPr>
          <w:rFonts w:ascii="Verdana" w:hAnsi="Verdana"/>
          <w:sz w:val="18"/>
          <w:szCs w:val="18"/>
        </w:rPr>
        <w:t xml:space="preserve">a. </w:t>
      </w:r>
      <w:r w:rsidRPr="0058362F">
        <w:rPr>
          <w:rFonts w:ascii="Verdana" w:hAnsi="Verdana"/>
          <w:sz w:val="18"/>
          <w:szCs w:val="18"/>
        </w:rPr>
        <w:t xml:space="preserve">kosten voor diensten aan bestuursorganen, bedoeld in het eerste lid, onderdeel e, onder 1°, indien er sprake is van één of meer situaties als bedoeld in de </w:t>
      </w:r>
      <w:hyperlink r:id="rId12" w:anchor="Hoofdstuk4_Artikel6" w:history="1">
        <w:r w:rsidRPr="0058362F">
          <w:rPr>
            <w:rFonts w:ascii="Verdana" w:hAnsi="Verdana"/>
            <w:sz w:val="18"/>
            <w:szCs w:val="18"/>
          </w:rPr>
          <w:t>artikelen 6, tweede lid</w:t>
        </w:r>
      </w:hyperlink>
      <w:r w:rsidRPr="0058362F">
        <w:rPr>
          <w:rFonts w:ascii="Verdana" w:hAnsi="Verdana"/>
          <w:sz w:val="18"/>
          <w:szCs w:val="18"/>
        </w:rPr>
        <w:t xml:space="preserve">, </w:t>
      </w:r>
      <w:hyperlink r:id="rId13" w:anchor="Hoofdstuk4_Artikel7" w:history="1">
        <w:r w:rsidRPr="0058362F">
          <w:rPr>
            <w:rFonts w:ascii="Verdana" w:hAnsi="Verdana"/>
            <w:sz w:val="18"/>
            <w:szCs w:val="18"/>
          </w:rPr>
          <w:t>7, tweede lid</w:t>
        </w:r>
      </w:hyperlink>
      <w:r w:rsidRPr="0058362F">
        <w:rPr>
          <w:rFonts w:ascii="Verdana" w:hAnsi="Verdana"/>
          <w:sz w:val="18"/>
          <w:szCs w:val="18"/>
        </w:rPr>
        <w:t xml:space="preserve">, </w:t>
      </w:r>
      <w:hyperlink r:id="rId14" w:anchor="Hoofdstuk5_Artikel8" w:history="1">
        <w:r w:rsidRPr="0058362F">
          <w:rPr>
            <w:rFonts w:ascii="Verdana" w:hAnsi="Verdana"/>
            <w:sz w:val="18"/>
            <w:szCs w:val="18"/>
          </w:rPr>
          <w:t>8</w:t>
        </w:r>
      </w:hyperlink>
      <w:r w:rsidRPr="0058362F">
        <w:rPr>
          <w:rFonts w:ascii="Verdana" w:hAnsi="Verdana"/>
          <w:sz w:val="18"/>
          <w:szCs w:val="18"/>
        </w:rPr>
        <w:t xml:space="preserve"> of </w:t>
      </w:r>
      <w:hyperlink r:id="rId15" w:anchor="Hoofdstuk5_Artikel9" w:history="1">
        <w:r w:rsidRPr="0058362F">
          <w:rPr>
            <w:rFonts w:ascii="Verdana" w:hAnsi="Verdana"/>
            <w:sz w:val="18"/>
            <w:szCs w:val="18"/>
          </w:rPr>
          <w:t>9</w:t>
        </w:r>
      </w:hyperlink>
      <w:r w:rsidRPr="0058362F">
        <w:rPr>
          <w:rFonts w:ascii="Verdana" w:hAnsi="Verdana"/>
          <w:sz w:val="18"/>
          <w:szCs w:val="18"/>
        </w:rPr>
        <w:t>;</w:t>
      </w:r>
      <w:r w:rsidR="006A4202">
        <w:rPr>
          <w:rFonts w:ascii="Verdana" w:hAnsi="Verdana"/>
          <w:sz w:val="18"/>
          <w:szCs w:val="18"/>
        </w:rPr>
        <w:br/>
      </w:r>
      <w:r w:rsidRPr="00E52537">
        <w:rPr>
          <w:rFonts w:ascii="Verdana" w:hAnsi="Verdana"/>
          <w:sz w:val="18"/>
          <w:szCs w:val="18"/>
        </w:rPr>
        <w:t xml:space="preserve">b. </w:t>
      </w:r>
      <w:r w:rsidRPr="0058362F">
        <w:rPr>
          <w:rFonts w:ascii="Verdana" w:hAnsi="Verdana"/>
          <w:sz w:val="18"/>
          <w:szCs w:val="18"/>
        </w:rPr>
        <w:t>kosten voor diensten die worden verleend aan een openbaar lichaam.</w:t>
      </w:r>
    </w:p>
    <w:p w:rsidR="0001622B" w:rsidRDefault="00D602BB" w:rsidP="0001622B">
      <w:pPr>
        <w:pStyle w:val="Normaalweb"/>
        <w:shd w:val="clear" w:color="auto" w:fill="FFFFFF"/>
        <w:spacing w:after="120" w:line="276" w:lineRule="auto"/>
        <w:rPr>
          <w:rFonts w:ascii="Verdana" w:hAnsi="Verdana"/>
          <w:b/>
          <w:sz w:val="18"/>
          <w:szCs w:val="18"/>
        </w:rPr>
      </w:pPr>
      <w:r>
        <w:rPr>
          <w:rFonts w:ascii="Verdana" w:hAnsi="Verdana"/>
          <w:sz w:val="18"/>
          <w:szCs w:val="18"/>
        </w:rPr>
        <w:t>De toelichting bij artikel 11 luidt:</w:t>
      </w:r>
      <w:r>
        <w:rPr>
          <w:rFonts w:ascii="Verdana" w:hAnsi="Verdana"/>
          <w:sz w:val="18"/>
          <w:szCs w:val="18"/>
        </w:rPr>
        <w:br/>
      </w:r>
      <w:r w:rsidR="0001622B">
        <w:rPr>
          <w:rFonts w:ascii="Verdana" w:hAnsi="Verdana"/>
          <w:sz w:val="18"/>
          <w:szCs w:val="18"/>
        </w:rPr>
        <w:br/>
      </w:r>
      <w:r w:rsidR="0001622B" w:rsidRPr="004A7F13">
        <w:rPr>
          <w:rFonts w:ascii="Verdana" w:hAnsi="Verdana"/>
          <w:sz w:val="18"/>
          <w:szCs w:val="18"/>
        </w:rPr>
        <w:t>In geval het KNMI verzocht wordt kennis te leveren aan overheidsorganisaties of in het kader van een samenwerkingsverband, zal bij met name de weergerelateerde bedrijven gecheckt worden of zij benodigde kennis en middelen eveneens zouden kunnen leveren. In het kader hiervan organiseert het Overleg Infrastructuur en Milieu een consultatie waaraan alle belanghebbenden in en rond de meteorologische dienstverlening kunnen deelnemen. Verzoeken voor het oppakken van nieuwe activiteiten die mogelijk een aantrekkelijke ‘businesscase’ voor marktpartijen zijn, zullen onderdeel zijn van de consultatie</w:t>
      </w:r>
      <w:r w:rsidR="0001622B" w:rsidRPr="0001622B">
        <w:rPr>
          <w:rFonts w:ascii="Verdana" w:hAnsi="Verdana"/>
          <w:b/>
          <w:sz w:val="18"/>
          <w:szCs w:val="18"/>
        </w:rPr>
        <w:t>. Het OIM ontwikkelt een protocol op basis waarvan het adviseert of het KNMI de gevraagde kennis mag en kan leveren.</w:t>
      </w:r>
      <w:r w:rsidR="0001622B" w:rsidRPr="004A7F13">
        <w:rPr>
          <w:rFonts w:ascii="Verdana" w:hAnsi="Verdana"/>
          <w:sz w:val="18"/>
          <w:szCs w:val="18"/>
        </w:rPr>
        <w:t xml:space="preserve"> Bij twijfel of zorgen is het verstandig als het KNMI ruimte laat aan anderen. In essentie wordt dus het bedrijfsleven geconsulteerd om te verifiëren of er sprake is van unieke kennis</w:t>
      </w:r>
      <w:r w:rsidR="0001622B" w:rsidRPr="00E52537">
        <w:rPr>
          <w:rFonts w:ascii="Verdana" w:hAnsi="Verdana"/>
          <w:b/>
          <w:sz w:val="18"/>
          <w:szCs w:val="18"/>
        </w:rPr>
        <w:t xml:space="preserve">. </w:t>
      </w:r>
      <w:r w:rsidR="0001622B" w:rsidRPr="0001622B">
        <w:rPr>
          <w:rFonts w:ascii="Verdana" w:hAnsi="Verdana"/>
          <w:sz w:val="18"/>
          <w:szCs w:val="18"/>
        </w:rPr>
        <w:t>Het hebben van ‘unieke kennis’ wordt dus niet gedefinieerd, maar het bezit daarvan wordt aangenomen na het doorlopen van een procedure. Wanneer geen van de belanghebbenden aangeeft de gevraagde dienst te kunnen leveren, zal het KNMI dat kunnen doen tegen vergoeding van de integrale kosten.</w:t>
      </w:r>
    </w:p>
    <w:p w:rsidR="0001622B" w:rsidRPr="0001622B" w:rsidRDefault="00706F81" w:rsidP="00D10AE8">
      <w:pPr>
        <w:pStyle w:val="Normaalweb"/>
        <w:numPr>
          <w:ilvl w:val="0"/>
          <w:numId w:val="22"/>
        </w:numPr>
        <w:shd w:val="clear" w:color="auto" w:fill="FFFFFF"/>
        <w:spacing w:after="120" w:line="276" w:lineRule="auto"/>
        <w:rPr>
          <w:rFonts w:ascii="Verdana" w:hAnsi="Verdana"/>
          <w:b/>
          <w:sz w:val="18"/>
          <w:szCs w:val="18"/>
        </w:rPr>
      </w:pPr>
      <w:r>
        <w:rPr>
          <w:rFonts w:ascii="Verdana" w:hAnsi="Verdana"/>
          <w:b/>
          <w:sz w:val="18"/>
          <w:szCs w:val="18"/>
        </w:rPr>
        <w:t>Gevolgde p</w:t>
      </w:r>
      <w:r w:rsidR="0001622B" w:rsidRPr="0001622B">
        <w:rPr>
          <w:rFonts w:ascii="Verdana" w:hAnsi="Verdana"/>
          <w:b/>
          <w:sz w:val="18"/>
          <w:szCs w:val="18"/>
        </w:rPr>
        <w:t>roce</w:t>
      </w:r>
      <w:r w:rsidR="00D10AE8">
        <w:rPr>
          <w:rFonts w:ascii="Verdana" w:hAnsi="Verdana"/>
          <w:b/>
          <w:sz w:val="18"/>
          <w:szCs w:val="18"/>
        </w:rPr>
        <w:t xml:space="preserve">dure </w:t>
      </w:r>
      <w:r>
        <w:rPr>
          <w:rFonts w:ascii="Verdana" w:hAnsi="Verdana"/>
          <w:b/>
          <w:sz w:val="18"/>
          <w:szCs w:val="18"/>
        </w:rPr>
        <w:t>bij de opstelling van het protocol</w:t>
      </w:r>
    </w:p>
    <w:p w:rsidR="0001622B" w:rsidRPr="0001622B" w:rsidRDefault="0001622B" w:rsidP="0001622B">
      <w:pPr>
        <w:pStyle w:val="Normaalweb"/>
        <w:shd w:val="clear" w:color="auto" w:fill="FFFFFF"/>
        <w:spacing w:after="120" w:line="276" w:lineRule="auto"/>
        <w:rPr>
          <w:rFonts w:ascii="Verdana" w:hAnsi="Verdana"/>
          <w:sz w:val="18"/>
          <w:szCs w:val="18"/>
        </w:rPr>
      </w:pPr>
      <w:r>
        <w:rPr>
          <w:rFonts w:ascii="Verdana" w:hAnsi="Verdana"/>
          <w:sz w:val="18"/>
          <w:szCs w:val="18"/>
        </w:rPr>
        <w:t xml:space="preserve">1. </w:t>
      </w:r>
      <w:r w:rsidRPr="0001622B">
        <w:rPr>
          <w:rFonts w:ascii="Verdana" w:hAnsi="Verdana"/>
          <w:sz w:val="18"/>
          <w:szCs w:val="18"/>
        </w:rPr>
        <w:t>De door het OIM ingestelde werkg</w:t>
      </w:r>
      <w:r>
        <w:rPr>
          <w:rFonts w:ascii="Verdana" w:hAnsi="Verdana"/>
          <w:sz w:val="18"/>
          <w:szCs w:val="18"/>
        </w:rPr>
        <w:t xml:space="preserve">roep is tweemaal bijeen geweest. De eerste maal </w:t>
      </w:r>
      <w:r w:rsidRPr="0001622B">
        <w:rPr>
          <w:rFonts w:ascii="Verdana" w:hAnsi="Verdana"/>
          <w:sz w:val="18"/>
          <w:szCs w:val="18"/>
        </w:rPr>
        <w:t xml:space="preserve">op 29 april </w:t>
      </w:r>
      <w:r>
        <w:rPr>
          <w:rFonts w:ascii="Verdana" w:hAnsi="Verdana"/>
          <w:sz w:val="18"/>
          <w:szCs w:val="18"/>
        </w:rPr>
        <w:t>2016 en de tweede maal op 20 juni 2016.</w:t>
      </w:r>
      <w:r w:rsidRPr="0001622B">
        <w:rPr>
          <w:rFonts w:ascii="Verdana" w:hAnsi="Verdana"/>
          <w:sz w:val="18"/>
          <w:szCs w:val="18"/>
        </w:rPr>
        <w:t xml:space="preserve"> </w:t>
      </w:r>
    </w:p>
    <w:p w:rsidR="0001622B" w:rsidRPr="0001622B" w:rsidRDefault="0001622B" w:rsidP="0001622B">
      <w:pPr>
        <w:pStyle w:val="Huisstijl-Agendapunt"/>
        <w:numPr>
          <w:ilvl w:val="0"/>
          <w:numId w:val="0"/>
        </w:numPr>
        <w:rPr>
          <w:rFonts w:ascii="Verdana" w:hAnsi="Verdana"/>
          <w:szCs w:val="18"/>
        </w:rPr>
      </w:pPr>
      <w:r>
        <w:rPr>
          <w:rFonts w:ascii="Verdana" w:hAnsi="Verdana"/>
          <w:szCs w:val="18"/>
        </w:rPr>
        <w:t>2.</w:t>
      </w:r>
      <w:r w:rsidR="00D602BB">
        <w:rPr>
          <w:rFonts w:ascii="Verdana" w:hAnsi="Verdana"/>
          <w:szCs w:val="18"/>
        </w:rPr>
        <w:t xml:space="preserve"> H</w:t>
      </w:r>
      <w:r>
        <w:rPr>
          <w:rFonts w:ascii="Verdana" w:hAnsi="Verdana"/>
          <w:szCs w:val="18"/>
        </w:rPr>
        <w:t>et door de werkgroep tijdens deze bijeenkomsten besprokene is verwerkt in een concept protocol,</w:t>
      </w:r>
      <w:r w:rsidR="00ED470E">
        <w:rPr>
          <w:rFonts w:ascii="Verdana" w:hAnsi="Verdana"/>
          <w:szCs w:val="18"/>
        </w:rPr>
        <w:t xml:space="preserve"> dat in een schriftelijke ronde, die liep van </w:t>
      </w:r>
      <w:r w:rsidRPr="0001622B">
        <w:rPr>
          <w:rFonts w:ascii="Verdana" w:hAnsi="Verdana"/>
          <w:szCs w:val="18"/>
        </w:rPr>
        <w:t>6 tot 20 oktober 2016</w:t>
      </w:r>
      <w:r w:rsidR="00ED470E">
        <w:rPr>
          <w:rFonts w:ascii="Verdana" w:hAnsi="Verdana"/>
          <w:szCs w:val="18"/>
        </w:rPr>
        <w:t xml:space="preserve">, </w:t>
      </w:r>
      <w:r w:rsidRPr="0001622B">
        <w:rPr>
          <w:rFonts w:ascii="Verdana" w:hAnsi="Verdana"/>
          <w:szCs w:val="18"/>
        </w:rPr>
        <w:t xml:space="preserve">aan de leden van de werkgroep </w:t>
      </w:r>
      <w:r w:rsidR="00ED470E">
        <w:rPr>
          <w:rFonts w:ascii="Verdana" w:hAnsi="Verdana"/>
          <w:szCs w:val="18"/>
        </w:rPr>
        <w:t xml:space="preserve">is </w:t>
      </w:r>
      <w:r w:rsidRPr="0001622B">
        <w:rPr>
          <w:rFonts w:ascii="Verdana" w:hAnsi="Verdana"/>
          <w:szCs w:val="18"/>
        </w:rPr>
        <w:t xml:space="preserve">voorgelegd. </w:t>
      </w:r>
      <w:r w:rsidR="00ED470E">
        <w:rPr>
          <w:rFonts w:ascii="Verdana" w:hAnsi="Verdana"/>
          <w:szCs w:val="18"/>
        </w:rPr>
        <w:t>De uit deze ronde ontvangen reacties zijn verwerkt in het P</w:t>
      </w:r>
      <w:r w:rsidRPr="0001622B">
        <w:rPr>
          <w:rFonts w:ascii="Verdana" w:hAnsi="Verdana"/>
          <w:szCs w:val="18"/>
        </w:rPr>
        <w:t>rotocol unie</w:t>
      </w:r>
      <w:r w:rsidR="00ED470E">
        <w:rPr>
          <w:rFonts w:ascii="Verdana" w:hAnsi="Verdana"/>
          <w:szCs w:val="18"/>
        </w:rPr>
        <w:t>ke kennis KNMI (2016).</w:t>
      </w:r>
    </w:p>
    <w:p w:rsidR="00E15C00" w:rsidRDefault="0001622B" w:rsidP="0001622B">
      <w:pPr>
        <w:pStyle w:val="Huisstijl-Agendapunt"/>
        <w:numPr>
          <w:ilvl w:val="0"/>
          <w:numId w:val="0"/>
        </w:numPr>
        <w:rPr>
          <w:rFonts w:ascii="Verdana" w:hAnsi="Verdana"/>
          <w:szCs w:val="18"/>
        </w:rPr>
      </w:pPr>
      <w:r w:rsidRPr="0001622B">
        <w:rPr>
          <w:rFonts w:ascii="Verdana" w:hAnsi="Verdana"/>
          <w:szCs w:val="18"/>
        </w:rPr>
        <w:lastRenderedPageBreak/>
        <w:t xml:space="preserve">3. </w:t>
      </w:r>
      <w:r w:rsidR="00ED470E">
        <w:rPr>
          <w:rFonts w:ascii="Verdana" w:hAnsi="Verdana"/>
          <w:szCs w:val="18"/>
        </w:rPr>
        <w:t xml:space="preserve">Het Protocol unieke kennis is </w:t>
      </w:r>
      <w:r w:rsidRPr="0001622B">
        <w:rPr>
          <w:rFonts w:ascii="Verdana" w:hAnsi="Verdana"/>
          <w:szCs w:val="18"/>
        </w:rPr>
        <w:t xml:space="preserve">door middel van een digitale ronde van 17 tot en met 28 november 2016 </w:t>
      </w:r>
      <w:r w:rsidR="00ED470E">
        <w:rPr>
          <w:rFonts w:ascii="Verdana" w:hAnsi="Verdana"/>
          <w:szCs w:val="18"/>
        </w:rPr>
        <w:t xml:space="preserve">voor commentaar </w:t>
      </w:r>
      <w:r w:rsidRPr="0001622B">
        <w:rPr>
          <w:rFonts w:ascii="Verdana" w:hAnsi="Verdana"/>
          <w:szCs w:val="18"/>
        </w:rPr>
        <w:t xml:space="preserve">aan het OIM voorgelegd. Hierop </w:t>
      </w:r>
      <w:r w:rsidR="00D13186">
        <w:rPr>
          <w:rFonts w:ascii="Verdana" w:hAnsi="Verdana"/>
          <w:szCs w:val="18"/>
        </w:rPr>
        <w:t>zijn 5 reacties binnen gekomen, welke reacties zijn verwerkt in bijgaand Protocol toetsing unieke kennis en middelen.</w:t>
      </w:r>
    </w:p>
    <w:p w:rsidR="0001622B" w:rsidRDefault="00E15C00" w:rsidP="0001622B">
      <w:pPr>
        <w:pStyle w:val="Huisstijl-Agendapunt"/>
        <w:numPr>
          <w:ilvl w:val="0"/>
          <w:numId w:val="0"/>
        </w:numPr>
        <w:rPr>
          <w:rFonts w:ascii="Verdana" w:hAnsi="Verdana"/>
          <w:szCs w:val="18"/>
        </w:rPr>
      </w:pPr>
      <w:r>
        <w:rPr>
          <w:rFonts w:ascii="Verdana" w:hAnsi="Verdana"/>
          <w:szCs w:val="18"/>
        </w:rPr>
        <w:t xml:space="preserve">4. </w:t>
      </w:r>
      <w:proofErr w:type="spellStart"/>
      <w:r>
        <w:rPr>
          <w:rFonts w:ascii="Verdana" w:hAnsi="Verdana"/>
          <w:szCs w:val="18"/>
        </w:rPr>
        <w:t>Meteogroup</w:t>
      </w:r>
      <w:proofErr w:type="spellEnd"/>
      <w:r>
        <w:rPr>
          <w:rFonts w:ascii="Verdana" w:hAnsi="Verdana"/>
          <w:szCs w:val="18"/>
        </w:rPr>
        <w:t xml:space="preserve"> heeft op 3 februari jl. nog een extra reactie op het concept protocol ingediend. Deze reactie is als apart </w:t>
      </w:r>
      <w:r w:rsidR="00ED32F4">
        <w:rPr>
          <w:rFonts w:ascii="Verdana" w:hAnsi="Verdana"/>
          <w:szCs w:val="18"/>
        </w:rPr>
        <w:t>document bij de vergaderstukken gevoegd.</w:t>
      </w:r>
      <w:r w:rsidR="0001622B" w:rsidRPr="0001622B">
        <w:rPr>
          <w:rFonts w:ascii="Verdana" w:hAnsi="Verdana"/>
          <w:szCs w:val="18"/>
        </w:rPr>
        <w:br/>
      </w:r>
    </w:p>
    <w:p w:rsidR="00D13186" w:rsidRPr="00F6675F" w:rsidRDefault="00D10AE8" w:rsidP="00D10AE8">
      <w:pPr>
        <w:pStyle w:val="Huisstijl-Agendapunt"/>
        <w:numPr>
          <w:ilvl w:val="0"/>
          <w:numId w:val="0"/>
        </w:numPr>
        <w:ind w:firstLine="708"/>
        <w:rPr>
          <w:rFonts w:ascii="Verdana" w:hAnsi="Verdana"/>
          <w:b/>
          <w:szCs w:val="18"/>
        </w:rPr>
      </w:pPr>
      <w:r>
        <w:rPr>
          <w:rFonts w:ascii="Verdana" w:hAnsi="Verdana"/>
          <w:b/>
          <w:szCs w:val="18"/>
        </w:rPr>
        <w:t xml:space="preserve">4.  </w:t>
      </w:r>
      <w:r w:rsidR="00F6675F">
        <w:rPr>
          <w:rFonts w:ascii="Verdana" w:hAnsi="Verdana"/>
          <w:b/>
          <w:szCs w:val="18"/>
        </w:rPr>
        <w:t xml:space="preserve">Vaststellen protocol </w:t>
      </w:r>
    </w:p>
    <w:p w:rsidR="00E52537" w:rsidRDefault="00F6675F" w:rsidP="00F6675F">
      <w:pPr>
        <w:pStyle w:val="Normaalweb"/>
        <w:shd w:val="clear" w:color="auto" w:fill="FFFFFF"/>
        <w:spacing w:after="120" w:line="276" w:lineRule="auto"/>
        <w:rPr>
          <w:rFonts w:ascii="Verdana" w:hAnsi="Verdana"/>
          <w:sz w:val="18"/>
          <w:szCs w:val="18"/>
        </w:rPr>
      </w:pPr>
      <w:r>
        <w:rPr>
          <w:rFonts w:ascii="Verdana" w:hAnsi="Verdana"/>
          <w:sz w:val="18"/>
          <w:szCs w:val="18"/>
        </w:rPr>
        <w:t xml:space="preserve">Het doel van de bijeenkomst van vandaag is het Protocol toetsing unieke kennis en middelen vast te stellen. Zodra het protocol is vastgesteld, kan met de toepassing worden begonnen. </w:t>
      </w:r>
      <w:r w:rsidR="0058362F">
        <w:rPr>
          <w:rFonts w:ascii="Verdana" w:hAnsi="Verdana"/>
          <w:sz w:val="18"/>
          <w:szCs w:val="18"/>
        </w:rPr>
        <w:br/>
        <w:t>Toepassing van het protocol in de praktijk zal een beeld geven hoe de afspraken in de praktijk uitwerken. De verwachting is dat er een grijs gebied zal blijken te zijn, waarvoor de afspraken niet zondermeer een oplossing</w:t>
      </w:r>
      <w:r w:rsidR="00744424">
        <w:rPr>
          <w:rFonts w:ascii="Verdana" w:hAnsi="Verdana"/>
          <w:sz w:val="18"/>
          <w:szCs w:val="18"/>
        </w:rPr>
        <w:t xml:space="preserve"> bieden</w:t>
      </w:r>
      <w:r w:rsidR="0058362F">
        <w:rPr>
          <w:rFonts w:ascii="Verdana" w:hAnsi="Verdana"/>
          <w:sz w:val="18"/>
          <w:szCs w:val="18"/>
        </w:rPr>
        <w:t xml:space="preserve">. Het protocol zal daarom </w:t>
      </w:r>
      <w:r w:rsidR="00744424">
        <w:rPr>
          <w:rFonts w:ascii="Verdana" w:hAnsi="Verdana"/>
          <w:sz w:val="18"/>
          <w:szCs w:val="18"/>
        </w:rPr>
        <w:t xml:space="preserve">waarschijnlijk een </w:t>
      </w:r>
      <w:r w:rsidR="0058362F">
        <w:rPr>
          <w:rFonts w:ascii="Verdana" w:hAnsi="Verdana"/>
          <w:sz w:val="18"/>
          <w:szCs w:val="18"/>
        </w:rPr>
        <w:t>constante ontwikkeling doormaken.</w:t>
      </w:r>
      <w:r>
        <w:rPr>
          <w:rFonts w:ascii="Verdana" w:hAnsi="Verdana"/>
          <w:sz w:val="18"/>
          <w:szCs w:val="18"/>
        </w:rPr>
        <w:t xml:space="preserve"> Om die reden is in de preambule opgenomen dat het protocol jaarlijks zal worden geëvalueerd.</w:t>
      </w:r>
      <w:r w:rsidR="00524134">
        <w:rPr>
          <w:rFonts w:ascii="Verdana" w:hAnsi="Verdana"/>
          <w:sz w:val="18"/>
          <w:szCs w:val="18"/>
        </w:rPr>
        <w:br/>
        <w:t>Uitgangspunt voor het protocol is dat het antwoord geeft op de vraag of</w:t>
      </w:r>
      <w:r>
        <w:rPr>
          <w:rFonts w:ascii="Verdana" w:hAnsi="Verdana"/>
          <w:sz w:val="18"/>
          <w:szCs w:val="18"/>
        </w:rPr>
        <w:t>,</w:t>
      </w:r>
      <w:r w:rsidR="00524134">
        <w:rPr>
          <w:rFonts w:ascii="Verdana" w:hAnsi="Verdana"/>
          <w:sz w:val="18"/>
          <w:szCs w:val="18"/>
        </w:rPr>
        <w:t xml:space="preserve"> </w:t>
      </w:r>
      <w:r>
        <w:rPr>
          <w:rFonts w:ascii="Verdana" w:hAnsi="Verdana"/>
          <w:sz w:val="18"/>
          <w:szCs w:val="18"/>
        </w:rPr>
        <w:t xml:space="preserve">naar het oordeel van het OIM, </w:t>
      </w:r>
      <w:r w:rsidR="00524134">
        <w:rPr>
          <w:rFonts w:ascii="Verdana" w:hAnsi="Verdana"/>
          <w:sz w:val="18"/>
          <w:szCs w:val="18"/>
        </w:rPr>
        <w:t xml:space="preserve">het KNMI </w:t>
      </w:r>
      <w:r>
        <w:rPr>
          <w:rFonts w:ascii="Verdana" w:hAnsi="Verdana"/>
          <w:sz w:val="18"/>
          <w:szCs w:val="18"/>
        </w:rPr>
        <w:t>–</w:t>
      </w:r>
      <w:r w:rsidR="00524134">
        <w:rPr>
          <w:rFonts w:ascii="Verdana" w:hAnsi="Verdana"/>
          <w:sz w:val="18"/>
          <w:szCs w:val="18"/>
        </w:rPr>
        <w:t xml:space="preserve"> binnen het kader van de Wet taken meteorologie en seismologie - een bepaalde dienst aan een bestuursorgaan of overheidsbedrijf mag verlenen. </w:t>
      </w:r>
    </w:p>
    <w:p w:rsidR="00F6675F" w:rsidRDefault="00F6675F" w:rsidP="00F6675F">
      <w:pPr>
        <w:pStyle w:val="Normaalweb"/>
        <w:shd w:val="clear" w:color="auto" w:fill="FFFFFF"/>
        <w:spacing w:after="120" w:line="276" w:lineRule="auto"/>
        <w:rPr>
          <w:rFonts w:ascii="Verdana" w:hAnsi="Verdana"/>
          <w:sz w:val="18"/>
          <w:szCs w:val="18"/>
        </w:rPr>
      </w:pPr>
    </w:p>
    <w:p w:rsidR="00F2526D" w:rsidRPr="00D10AE8" w:rsidRDefault="006A4202" w:rsidP="00D10AE8">
      <w:pPr>
        <w:pStyle w:val="Lijstalinea"/>
        <w:numPr>
          <w:ilvl w:val="0"/>
          <w:numId w:val="23"/>
        </w:numPr>
        <w:shd w:val="clear" w:color="auto" w:fill="FFFFFF"/>
        <w:spacing w:line="240" w:lineRule="atLeast"/>
        <w:rPr>
          <w:b/>
          <w:szCs w:val="18"/>
        </w:rPr>
      </w:pPr>
      <w:r w:rsidRPr="00D10AE8">
        <w:rPr>
          <w:b/>
          <w:szCs w:val="18"/>
        </w:rPr>
        <w:t>Instellen commissie</w:t>
      </w:r>
    </w:p>
    <w:p w:rsidR="00214668" w:rsidRDefault="00214668" w:rsidP="00FB19F3">
      <w:pPr>
        <w:rPr>
          <w:rFonts w:ascii="Verdana" w:hAnsi="Verdana"/>
          <w:sz w:val="18"/>
          <w:szCs w:val="18"/>
        </w:rPr>
      </w:pPr>
      <w:r>
        <w:rPr>
          <w:sz w:val="20"/>
          <w:szCs w:val="20"/>
        </w:rPr>
        <w:br/>
      </w:r>
      <w:r>
        <w:rPr>
          <w:rFonts w:ascii="Verdana" w:hAnsi="Verdana"/>
          <w:sz w:val="18"/>
          <w:szCs w:val="18"/>
        </w:rPr>
        <w:t>Z</w:t>
      </w:r>
      <w:r w:rsidRPr="00214668">
        <w:rPr>
          <w:rFonts w:ascii="Verdana" w:hAnsi="Verdana"/>
          <w:sz w:val="18"/>
          <w:szCs w:val="18"/>
        </w:rPr>
        <w:t xml:space="preserve">odra het </w:t>
      </w:r>
      <w:r>
        <w:rPr>
          <w:rFonts w:ascii="Verdana" w:hAnsi="Verdana"/>
          <w:sz w:val="18"/>
          <w:szCs w:val="18"/>
        </w:rPr>
        <w:t>P</w:t>
      </w:r>
      <w:r w:rsidRPr="00214668">
        <w:rPr>
          <w:rFonts w:ascii="Verdana" w:hAnsi="Verdana"/>
          <w:sz w:val="18"/>
          <w:szCs w:val="18"/>
        </w:rPr>
        <w:t xml:space="preserve">rotocol toetsing unieke kennis en middelen is vastgesteld, kan de in het protocol genoemde commissie </w:t>
      </w:r>
      <w:r>
        <w:rPr>
          <w:rFonts w:ascii="Verdana" w:hAnsi="Verdana"/>
          <w:sz w:val="18"/>
          <w:szCs w:val="18"/>
        </w:rPr>
        <w:t>worden samen</w:t>
      </w:r>
      <w:r w:rsidRPr="00214668">
        <w:rPr>
          <w:rFonts w:ascii="Verdana" w:hAnsi="Verdana"/>
          <w:sz w:val="18"/>
          <w:szCs w:val="18"/>
        </w:rPr>
        <w:t>gesteld.</w:t>
      </w:r>
      <w:r>
        <w:rPr>
          <w:rFonts w:ascii="Verdana" w:hAnsi="Verdana"/>
          <w:sz w:val="18"/>
          <w:szCs w:val="18"/>
        </w:rPr>
        <w:t xml:space="preserve"> Om staken van stemmen te voorkomen, ligt het in de rede dat de commissie uit een oneven aantal leden ( waaronder de voorzitter) bestaat. De werkgroep heeft </w:t>
      </w:r>
      <w:r w:rsidR="00ED32F4">
        <w:rPr>
          <w:rFonts w:ascii="Verdana" w:hAnsi="Verdana"/>
          <w:sz w:val="18"/>
          <w:szCs w:val="18"/>
        </w:rPr>
        <w:t>eerder uitge</w:t>
      </w:r>
      <w:r>
        <w:rPr>
          <w:rFonts w:ascii="Verdana" w:hAnsi="Verdana"/>
          <w:sz w:val="18"/>
          <w:szCs w:val="18"/>
        </w:rPr>
        <w:t xml:space="preserve">sproken </w:t>
      </w:r>
      <w:r w:rsidR="00ED32F4">
        <w:rPr>
          <w:rFonts w:ascii="Verdana" w:hAnsi="Verdana"/>
          <w:sz w:val="18"/>
          <w:szCs w:val="18"/>
        </w:rPr>
        <w:t xml:space="preserve">dat de commissie uit </w:t>
      </w:r>
      <w:r>
        <w:rPr>
          <w:rFonts w:ascii="Verdana" w:hAnsi="Verdana"/>
          <w:sz w:val="18"/>
          <w:szCs w:val="18"/>
        </w:rPr>
        <w:t>in elk geval twee deskundige leden en een onafhankelijke voorzitter</w:t>
      </w:r>
      <w:r w:rsidR="00ED32F4">
        <w:rPr>
          <w:rFonts w:ascii="Verdana" w:hAnsi="Verdana"/>
          <w:sz w:val="18"/>
          <w:szCs w:val="18"/>
        </w:rPr>
        <w:t xml:space="preserve"> zou moeten bestaan.</w:t>
      </w:r>
      <w:r>
        <w:rPr>
          <w:rFonts w:ascii="Verdana" w:hAnsi="Verdana"/>
          <w:sz w:val="18"/>
          <w:szCs w:val="18"/>
        </w:rPr>
        <w:t xml:space="preserve"> </w:t>
      </w:r>
      <w:r w:rsidR="009B4531">
        <w:rPr>
          <w:rFonts w:ascii="Verdana" w:hAnsi="Verdana"/>
          <w:sz w:val="18"/>
          <w:szCs w:val="18"/>
        </w:rPr>
        <w:br/>
      </w:r>
    </w:p>
    <w:p w:rsidR="009B4531" w:rsidRDefault="009B4531" w:rsidP="00D10AE8">
      <w:pPr>
        <w:pStyle w:val="Lijstalinea"/>
        <w:numPr>
          <w:ilvl w:val="0"/>
          <w:numId w:val="23"/>
        </w:numPr>
        <w:rPr>
          <w:b/>
          <w:szCs w:val="18"/>
        </w:rPr>
      </w:pPr>
      <w:r w:rsidRPr="009B4531">
        <w:rPr>
          <w:b/>
          <w:szCs w:val="18"/>
        </w:rPr>
        <w:t xml:space="preserve">Vervolg </w:t>
      </w:r>
    </w:p>
    <w:p w:rsidR="009B4531" w:rsidRDefault="009B4531" w:rsidP="009B4531">
      <w:pPr>
        <w:rPr>
          <w:rFonts w:ascii="Verdana" w:hAnsi="Verdana"/>
          <w:sz w:val="18"/>
          <w:szCs w:val="18"/>
        </w:rPr>
      </w:pPr>
      <w:r>
        <w:rPr>
          <w:b/>
          <w:szCs w:val="18"/>
        </w:rPr>
        <w:br/>
      </w:r>
      <w:r w:rsidRPr="009B4531">
        <w:rPr>
          <w:rFonts w:ascii="Verdana" w:hAnsi="Verdana"/>
          <w:sz w:val="18"/>
          <w:szCs w:val="18"/>
        </w:rPr>
        <w:t>Van het besprokene tijdens de bijeenkomst zal een verslag worden gemaakt.</w:t>
      </w:r>
    </w:p>
    <w:p w:rsidR="00AE78AB" w:rsidRDefault="00AE78AB" w:rsidP="009B4531">
      <w:pPr>
        <w:rPr>
          <w:rFonts w:ascii="Verdana" w:hAnsi="Verdana"/>
          <w:sz w:val="18"/>
          <w:szCs w:val="18"/>
        </w:rPr>
      </w:pPr>
    </w:p>
    <w:p w:rsidR="00AE78AB" w:rsidRDefault="00AE78AB" w:rsidP="009B4531">
      <w:pPr>
        <w:rPr>
          <w:rFonts w:ascii="Verdana" w:hAnsi="Verdana"/>
          <w:sz w:val="18"/>
          <w:szCs w:val="18"/>
        </w:rPr>
      </w:pPr>
    </w:p>
    <w:p w:rsidR="00AE78AB" w:rsidRDefault="00AE78AB" w:rsidP="009B4531">
      <w:pPr>
        <w:rPr>
          <w:rFonts w:ascii="Verdana" w:hAnsi="Verdana"/>
          <w:sz w:val="18"/>
          <w:szCs w:val="18"/>
        </w:rPr>
      </w:pPr>
    </w:p>
    <w:p w:rsidR="00AE78AB" w:rsidRDefault="00AE78AB" w:rsidP="009B4531">
      <w:pPr>
        <w:rPr>
          <w:rFonts w:ascii="Verdana" w:hAnsi="Verdana"/>
          <w:sz w:val="18"/>
          <w:szCs w:val="18"/>
        </w:rPr>
      </w:pPr>
    </w:p>
    <w:p w:rsidR="00AE78AB" w:rsidRDefault="00AE78AB" w:rsidP="009B4531">
      <w:pPr>
        <w:rPr>
          <w:rFonts w:ascii="Verdana" w:hAnsi="Verdana"/>
          <w:sz w:val="18"/>
          <w:szCs w:val="18"/>
        </w:rPr>
      </w:pPr>
    </w:p>
    <w:p w:rsidR="00AE78AB" w:rsidRDefault="00AE78AB" w:rsidP="009B4531">
      <w:pPr>
        <w:rPr>
          <w:rFonts w:ascii="Verdana" w:hAnsi="Verdana"/>
          <w:sz w:val="18"/>
          <w:szCs w:val="18"/>
        </w:rPr>
      </w:pPr>
    </w:p>
    <w:p w:rsidR="00AE78AB" w:rsidRDefault="00AE78AB" w:rsidP="009B4531">
      <w:pPr>
        <w:rPr>
          <w:rFonts w:ascii="Verdana" w:hAnsi="Verdana"/>
          <w:sz w:val="18"/>
          <w:szCs w:val="18"/>
        </w:rPr>
      </w:pPr>
    </w:p>
    <w:p w:rsidR="00AE78AB" w:rsidRDefault="00AE78AB" w:rsidP="009B4531">
      <w:pPr>
        <w:rPr>
          <w:rFonts w:ascii="Verdana" w:hAnsi="Verdana"/>
          <w:sz w:val="18"/>
          <w:szCs w:val="18"/>
        </w:rPr>
      </w:pPr>
    </w:p>
    <w:p w:rsidR="00AE78AB" w:rsidRDefault="00AE78AB" w:rsidP="009B4531">
      <w:pPr>
        <w:rPr>
          <w:rFonts w:ascii="Verdana" w:hAnsi="Verdana"/>
          <w:sz w:val="18"/>
          <w:szCs w:val="18"/>
        </w:rPr>
      </w:pPr>
    </w:p>
    <w:p w:rsidR="00AE78AB" w:rsidRDefault="00AE78AB" w:rsidP="009B4531">
      <w:pPr>
        <w:rPr>
          <w:rFonts w:ascii="Verdana" w:hAnsi="Verdana"/>
          <w:sz w:val="18"/>
          <w:szCs w:val="18"/>
        </w:rPr>
      </w:pPr>
    </w:p>
    <w:p w:rsidR="00ED32F4" w:rsidRDefault="00ED32F4" w:rsidP="00AE78AB">
      <w:pPr>
        <w:rPr>
          <w:rFonts w:ascii="Verdana" w:eastAsiaTheme="majorEastAsia" w:hAnsi="Verdana" w:cstheme="majorBidi"/>
          <w:bCs/>
          <w:color w:val="365F91" w:themeColor="accent1" w:themeShade="BF"/>
          <w:sz w:val="18"/>
          <w:szCs w:val="18"/>
        </w:rPr>
      </w:pPr>
    </w:p>
    <w:p w:rsidR="00AE78AB" w:rsidRPr="00ED32F4" w:rsidRDefault="00AE78AB" w:rsidP="00AE78AB">
      <w:pPr>
        <w:rPr>
          <w:rFonts w:ascii="Verdana" w:eastAsiaTheme="majorEastAsia" w:hAnsi="Verdana" w:cstheme="majorBidi"/>
          <w:bCs/>
          <w:sz w:val="18"/>
          <w:szCs w:val="18"/>
        </w:rPr>
      </w:pPr>
      <w:r w:rsidRPr="00ED32F4">
        <w:rPr>
          <w:rFonts w:ascii="Verdana" w:eastAsiaTheme="majorEastAsia" w:hAnsi="Verdana" w:cstheme="majorBidi"/>
          <w:bCs/>
          <w:sz w:val="18"/>
          <w:szCs w:val="18"/>
        </w:rPr>
        <w:lastRenderedPageBreak/>
        <w:t>Bijlage 1</w:t>
      </w:r>
    </w:p>
    <w:p w:rsidR="00AE78AB" w:rsidRPr="00ED32F4" w:rsidRDefault="00AE78AB" w:rsidP="00AE78AB">
      <w:pPr>
        <w:ind w:left="708" w:firstLine="708"/>
        <w:rPr>
          <w:rFonts w:ascii="Verdana" w:eastAsiaTheme="majorEastAsia" w:hAnsi="Verdana" w:cstheme="majorBidi"/>
          <w:bCs/>
          <w:sz w:val="24"/>
          <w:szCs w:val="24"/>
        </w:rPr>
      </w:pPr>
      <w:r w:rsidRPr="00ED32F4">
        <w:rPr>
          <w:rFonts w:ascii="Verdana" w:eastAsiaTheme="majorEastAsia" w:hAnsi="Verdana" w:cstheme="majorBidi"/>
          <w:bCs/>
          <w:sz w:val="24"/>
          <w:szCs w:val="24"/>
        </w:rPr>
        <w:t>Protocol toetsing unieke kennis en middelen</w:t>
      </w:r>
    </w:p>
    <w:p w:rsidR="00AE78AB" w:rsidRPr="00ED32F4" w:rsidRDefault="00AE78AB" w:rsidP="00AE78AB">
      <w:pPr>
        <w:rPr>
          <w:rFonts w:ascii="Verdana" w:eastAsiaTheme="majorEastAsia" w:hAnsi="Verdana" w:cstheme="majorBidi"/>
          <w:bCs/>
          <w:sz w:val="18"/>
          <w:szCs w:val="18"/>
        </w:rPr>
      </w:pPr>
    </w:p>
    <w:p w:rsidR="00AE78AB" w:rsidRPr="00ED32F4" w:rsidRDefault="00AE78AB" w:rsidP="00AE78AB">
      <w:pPr>
        <w:rPr>
          <w:rFonts w:ascii="Verdana" w:eastAsiaTheme="majorEastAsia" w:hAnsi="Verdana" w:cstheme="majorBidi"/>
          <w:bCs/>
          <w:sz w:val="18"/>
          <w:szCs w:val="18"/>
        </w:rPr>
      </w:pPr>
      <w:r w:rsidRPr="00ED32F4">
        <w:rPr>
          <w:rFonts w:ascii="Verdana" w:eastAsiaTheme="majorEastAsia" w:hAnsi="Verdana" w:cstheme="majorBidi"/>
          <w:bCs/>
          <w:sz w:val="18"/>
          <w:szCs w:val="18"/>
        </w:rPr>
        <w:t xml:space="preserve">Preambule </w:t>
      </w:r>
    </w:p>
    <w:p w:rsidR="00AE78AB" w:rsidRPr="00ED32F4" w:rsidRDefault="00AE78AB" w:rsidP="00AE78AB">
      <w:pPr>
        <w:rPr>
          <w:rFonts w:ascii="Verdana" w:eastAsiaTheme="majorEastAsia" w:hAnsi="Verdana" w:cstheme="majorBidi"/>
          <w:bCs/>
          <w:sz w:val="18"/>
          <w:szCs w:val="18"/>
        </w:rPr>
      </w:pPr>
      <w:r w:rsidRPr="00ED32F4">
        <w:rPr>
          <w:rFonts w:ascii="Verdana" w:eastAsiaTheme="majorEastAsia" w:hAnsi="Verdana" w:cstheme="majorBidi"/>
          <w:bCs/>
          <w:sz w:val="18"/>
          <w:szCs w:val="18"/>
        </w:rPr>
        <w:t xml:space="preserve">De Regeling taken meteorologie en seismologie (Stcrt 2015, nr. 44671, hierna: Rtms) geeft omtrent de levering van producten en de uitvoering van diensten door het Koninklijk Nederlands meteorologisch instituut (KNMI) nadere uitwerking aan de Wet taken meteorologie en seismologie. </w:t>
      </w:r>
    </w:p>
    <w:p w:rsidR="00AE78AB" w:rsidRPr="00ED32F4" w:rsidRDefault="00AE78AB" w:rsidP="00AE78AB">
      <w:pPr>
        <w:rPr>
          <w:rFonts w:ascii="Verdana" w:eastAsiaTheme="majorEastAsia" w:hAnsi="Verdana" w:cstheme="majorBidi"/>
          <w:bCs/>
          <w:sz w:val="18"/>
          <w:szCs w:val="18"/>
        </w:rPr>
      </w:pPr>
      <w:r w:rsidRPr="00ED32F4">
        <w:rPr>
          <w:rFonts w:ascii="Verdana" w:eastAsiaTheme="majorEastAsia" w:hAnsi="Verdana" w:cstheme="majorBidi"/>
          <w:bCs/>
          <w:sz w:val="18"/>
          <w:szCs w:val="18"/>
        </w:rPr>
        <w:t xml:space="preserve">Voor het vervolg van deze notitie is met name hetgeen in artikel 11 van de Rtms is geregeld over de  weergerelateerde diensten en producten die op verzoek worden geleverd en waarvoor het KNMI over de benodigde unieke kennis beschikt, van belang. </w:t>
      </w:r>
    </w:p>
    <w:p w:rsidR="00AE78AB" w:rsidRPr="00ED32F4" w:rsidRDefault="00AE78AB" w:rsidP="00AE78AB">
      <w:pPr>
        <w:rPr>
          <w:rFonts w:ascii="Verdana" w:eastAsiaTheme="majorEastAsia" w:hAnsi="Verdana" w:cstheme="majorBidi"/>
          <w:bCs/>
          <w:sz w:val="18"/>
          <w:szCs w:val="18"/>
        </w:rPr>
      </w:pPr>
      <w:r w:rsidRPr="00ED32F4">
        <w:rPr>
          <w:rFonts w:ascii="Verdana" w:eastAsiaTheme="majorEastAsia" w:hAnsi="Verdana" w:cstheme="majorBidi"/>
          <w:bCs/>
          <w:sz w:val="18"/>
          <w:szCs w:val="18"/>
        </w:rPr>
        <w:t xml:space="preserve"> Artikel 11, eerste lid, onder e, 4°, Rtms luidt:</w:t>
      </w:r>
      <w:r w:rsidRPr="00ED32F4">
        <w:rPr>
          <w:rFonts w:ascii="Verdana" w:eastAsiaTheme="majorEastAsia" w:hAnsi="Verdana" w:cstheme="majorBidi"/>
          <w:bCs/>
          <w:sz w:val="18"/>
          <w:szCs w:val="18"/>
        </w:rPr>
        <w:br/>
        <w:t>1.  Het KNMI levert op verzoek de volgende dienstverlening:</w:t>
      </w:r>
      <w:r w:rsidRPr="00ED32F4">
        <w:rPr>
          <w:rFonts w:ascii="Verdana" w:eastAsiaTheme="majorEastAsia" w:hAnsi="Verdana" w:cstheme="majorBidi"/>
          <w:bCs/>
          <w:sz w:val="18"/>
          <w:szCs w:val="18"/>
        </w:rPr>
        <w:br/>
        <w:t>e.  ondersteuning aan bestuursorganen of overheidsbedrijven bij de uitvoering van de aan hen bij of krachtens de wet of een andere wet opgedragen taken, indien:</w:t>
      </w:r>
      <w:r w:rsidRPr="00ED32F4">
        <w:rPr>
          <w:rFonts w:ascii="Verdana" w:eastAsiaTheme="majorEastAsia" w:hAnsi="Verdana" w:cstheme="majorBidi"/>
          <w:bCs/>
          <w:sz w:val="18"/>
          <w:szCs w:val="18"/>
        </w:rPr>
        <w:br/>
        <w:t>4°. kennis en middelen nodig zijn voor het leveren van een specifiek product of het verrichten van een specifieke dienst waarover het KNMI als enige beschikt.</w:t>
      </w:r>
      <w:r w:rsidRPr="00ED32F4">
        <w:rPr>
          <w:rFonts w:ascii="Verdana" w:eastAsiaTheme="majorEastAsia" w:hAnsi="Verdana" w:cstheme="majorBidi"/>
          <w:bCs/>
          <w:sz w:val="18"/>
          <w:szCs w:val="18"/>
        </w:rPr>
        <w:br/>
        <w:t xml:space="preserve">In de toelichting bij de Rtms) is aangekondigd dat het Overlegorgaan infrastructuur en milieu (OIM) ten behoeve van haar advisering een protocol ontwikkelt. </w:t>
      </w:r>
    </w:p>
    <w:p w:rsidR="00AE78AB" w:rsidRPr="00ED32F4" w:rsidRDefault="00AE78AB" w:rsidP="00AE78AB">
      <w:pPr>
        <w:pStyle w:val="Normaalweb"/>
        <w:shd w:val="clear" w:color="auto" w:fill="FFFFFF"/>
        <w:spacing w:after="120" w:line="276" w:lineRule="auto"/>
        <w:rPr>
          <w:rFonts w:ascii="Verdana" w:eastAsiaTheme="majorEastAsia" w:hAnsi="Verdana" w:cstheme="majorBidi"/>
          <w:bCs/>
          <w:sz w:val="18"/>
          <w:szCs w:val="18"/>
          <w:lang w:eastAsia="en-US"/>
        </w:rPr>
      </w:pPr>
      <w:r w:rsidRPr="00ED32F4">
        <w:rPr>
          <w:rFonts w:ascii="Verdana" w:eastAsiaTheme="majorEastAsia" w:hAnsi="Verdana" w:cstheme="majorBidi"/>
          <w:bCs/>
          <w:sz w:val="18"/>
          <w:szCs w:val="18"/>
          <w:lang w:eastAsia="en-US"/>
        </w:rPr>
        <w:t>Artikel 11, tweede lid, Rtms luidt:</w:t>
      </w:r>
      <w:r w:rsidRPr="00ED32F4">
        <w:rPr>
          <w:rFonts w:ascii="Verdana" w:eastAsiaTheme="majorEastAsia" w:hAnsi="Verdana" w:cstheme="majorBidi"/>
          <w:bCs/>
          <w:sz w:val="18"/>
          <w:szCs w:val="18"/>
          <w:lang w:eastAsia="en-US"/>
        </w:rPr>
        <w:br/>
        <w:t>2. Ondersteuning als bedoeld in het eerste lid, onder 4, wordt alleen verleend nadat het Overlegorgaan infrastructuur en milieu, genoemd in artikel 4 van de Wet overleg infrastructuur en milieu, is geraadpleegd.</w:t>
      </w:r>
    </w:p>
    <w:p w:rsidR="00AE78AB" w:rsidRPr="00ED32F4" w:rsidRDefault="00AE78AB" w:rsidP="00AE78AB">
      <w:pPr>
        <w:rPr>
          <w:rFonts w:ascii="Verdana" w:eastAsiaTheme="majorEastAsia" w:hAnsi="Verdana" w:cstheme="majorBidi"/>
          <w:bCs/>
          <w:sz w:val="18"/>
          <w:szCs w:val="18"/>
        </w:rPr>
      </w:pPr>
      <w:r w:rsidRPr="00ED32F4">
        <w:rPr>
          <w:rFonts w:ascii="Verdana" w:eastAsiaTheme="majorEastAsia" w:hAnsi="Verdana" w:cstheme="majorBidi"/>
          <w:bCs/>
          <w:sz w:val="18"/>
          <w:szCs w:val="18"/>
        </w:rPr>
        <w:br/>
        <w:t xml:space="preserve">Uit dit artikellid blijkt dat het protocol voor de betrokken dienstverlening steeds moet zijn doorlopen en dat het advies van het OIM moet zijn gegeven voordat het KNMI met (het in gang zetten van noodzakelijke procedures voor) de dienstverlening kan starten.  </w:t>
      </w:r>
    </w:p>
    <w:p w:rsidR="00AE78AB" w:rsidRPr="00ED32F4" w:rsidRDefault="00AE78AB" w:rsidP="00AE78AB">
      <w:pPr>
        <w:rPr>
          <w:rFonts w:ascii="Verdana" w:eastAsiaTheme="majorEastAsia" w:hAnsi="Verdana" w:cstheme="majorBidi"/>
          <w:bCs/>
          <w:sz w:val="18"/>
          <w:szCs w:val="18"/>
        </w:rPr>
      </w:pPr>
      <w:r w:rsidRPr="00ED32F4">
        <w:rPr>
          <w:rFonts w:ascii="Verdana" w:eastAsiaTheme="majorEastAsia" w:hAnsi="Verdana" w:cstheme="majorBidi"/>
          <w:bCs/>
          <w:sz w:val="18"/>
          <w:szCs w:val="18"/>
        </w:rPr>
        <w:t>Onderstaand protocol is door het OIM in het overleg van …… vastgesteld. Het OIM toetst elk jaar de doeltreffendheid en effecten van het protocol in de praktijk.</w:t>
      </w:r>
    </w:p>
    <w:p w:rsidR="00AE78AB" w:rsidRPr="00ED32F4" w:rsidRDefault="00AE78AB" w:rsidP="00AE78AB">
      <w:pPr>
        <w:rPr>
          <w:rFonts w:ascii="Verdana" w:eastAsiaTheme="majorEastAsia" w:hAnsi="Verdana" w:cstheme="majorBidi"/>
          <w:bCs/>
          <w:sz w:val="18"/>
          <w:szCs w:val="18"/>
        </w:rPr>
      </w:pPr>
      <w:r w:rsidRPr="00ED32F4">
        <w:rPr>
          <w:rFonts w:ascii="Verdana" w:eastAsiaTheme="majorEastAsia" w:hAnsi="Verdana" w:cstheme="majorBidi"/>
          <w:bCs/>
          <w:sz w:val="18"/>
          <w:szCs w:val="18"/>
        </w:rPr>
        <w:t xml:space="preserve">Het protocol bevat een geheel van regels en afspraken die worden gevolgd om te beoordelen of bij het KNMI sprake is van ‘unieke kennis of middelen’. Het doorlopen van de procedure geeft uitsluitend antwoord op de vraag of het KNMI </w:t>
      </w:r>
      <w:r w:rsidRPr="00ED32F4">
        <w:rPr>
          <w:rFonts w:ascii="Verdana" w:eastAsiaTheme="majorEastAsia" w:hAnsi="Verdana" w:cstheme="majorBidi"/>
          <w:bCs/>
          <w:sz w:val="18"/>
          <w:szCs w:val="18"/>
          <w:u w:val="single"/>
        </w:rPr>
        <w:t>in het kader van de Wet taken meteorologie en seismologie</w:t>
      </w:r>
      <w:r w:rsidRPr="00ED32F4">
        <w:rPr>
          <w:rFonts w:ascii="Verdana" w:eastAsiaTheme="majorEastAsia" w:hAnsi="Verdana" w:cstheme="majorBidi"/>
          <w:bCs/>
          <w:sz w:val="18"/>
          <w:szCs w:val="18"/>
        </w:rPr>
        <w:t xml:space="preserve"> (dat wil zeggen de relatie tot Nederlandse bedrijven in Nederland, zowel in het Europese als in het Caribische deel) wel of niet de gevraagde dienst mag  gaan verlenen. Dit antwoord vormt de basis voor het advies van het OIM. </w:t>
      </w:r>
      <w:r w:rsidRPr="00ED32F4">
        <w:rPr>
          <w:rFonts w:ascii="Verdana" w:eastAsiaTheme="majorEastAsia" w:hAnsi="Verdana" w:cstheme="majorBidi"/>
          <w:bCs/>
          <w:sz w:val="18"/>
          <w:szCs w:val="18"/>
        </w:rPr>
        <w:br/>
        <w:t xml:space="preserve">Het advies van het OIM geeft geen oordeel over de geoorloofdheid van de dienstverlening door het KNMI op grond van andere regelgeving (w.o. aanbestedingsregels). </w:t>
      </w:r>
    </w:p>
    <w:p w:rsidR="00AE78AB" w:rsidRPr="00ED32F4" w:rsidRDefault="00AE78AB" w:rsidP="00AE78AB">
      <w:r w:rsidRPr="00ED32F4">
        <w:rPr>
          <w:rFonts w:ascii="Verdana" w:eastAsiaTheme="majorEastAsia" w:hAnsi="Verdana" w:cstheme="majorBidi"/>
          <w:bCs/>
          <w:sz w:val="18"/>
          <w:szCs w:val="18"/>
        </w:rPr>
        <w:t xml:space="preserve">Het advies betreft formeel een advies aan de bewindspersoon (minister of staatssecretaris), maar zal zijn gericht aan de hoofddirecteur van het KNMI, als houder van het door middel van het Organisatie- en mandaatbesluit Infrastructuur en Milieu 2012 verleende mandaat en de verleende volmacht en machtiging. </w:t>
      </w:r>
    </w:p>
    <w:p w:rsidR="00AE78AB" w:rsidRPr="00ED32F4" w:rsidRDefault="00AE78AB" w:rsidP="00AE78AB"/>
    <w:p w:rsidR="00433DA0" w:rsidRPr="00ED32F4" w:rsidRDefault="00433DA0" w:rsidP="00AE78AB"/>
    <w:p w:rsidR="00AE78AB" w:rsidRPr="00ED32F4" w:rsidRDefault="00AE78AB" w:rsidP="00AE78AB"/>
    <w:p w:rsidR="00AE78AB" w:rsidRPr="005627B4" w:rsidRDefault="00AE78AB" w:rsidP="00AE78AB">
      <w:pPr>
        <w:rPr>
          <w:rFonts w:ascii="Verdana" w:eastAsiaTheme="majorEastAsia" w:hAnsi="Verdana" w:cstheme="majorBidi"/>
          <w:bCs/>
          <w:color w:val="365F91" w:themeColor="accent1" w:themeShade="BF"/>
          <w:sz w:val="18"/>
          <w:szCs w:val="18"/>
        </w:rPr>
      </w:pPr>
      <w:r w:rsidRPr="00ED32F4">
        <w:rPr>
          <w:rFonts w:ascii="Verdana" w:eastAsiaTheme="majorEastAsia" w:hAnsi="Verdana" w:cstheme="majorBidi"/>
          <w:bCs/>
          <w:sz w:val="18"/>
          <w:szCs w:val="18"/>
        </w:rPr>
        <w:lastRenderedPageBreak/>
        <w:t>Start procedure</w:t>
      </w:r>
    </w:p>
    <w:p w:rsidR="00AE78AB" w:rsidRPr="005627B4" w:rsidRDefault="00AE78AB" w:rsidP="00AE78AB">
      <w:pPr>
        <w:rPr>
          <w:rFonts w:ascii="Verdana" w:eastAsiaTheme="majorEastAsia" w:hAnsi="Verdana" w:cstheme="majorBidi"/>
          <w:bCs/>
          <w:color w:val="365F91" w:themeColor="accent1" w:themeShade="BF"/>
          <w:sz w:val="18"/>
          <w:szCs w:val="18"/>
        </w:rPr>
      </w:pPr>
    </w:p>
    <w:p w:rsidR="00AE78AB" w:rsidRPr="005627B4" w:rsidRDefault="00AE78AB" w:rsidP="00AE78AB">
      <w:pPr>
        <w:rPr>
          <w:rFonts w:ascii="Verdana" w:hAnsi="Verdana"/>
          <w:sz w:val="18"/>
          <w:szCs w:val="18"/>
        </w:rPr>
      </w:pPr>
      <w:r w:rsidRPr="005627B4">
        <w:rPr>
          <w:rFonts w:ascii="Verdana" w:eastAsiaTheme="majorEastAsia" w:hAnsi="Verdana" w:cstheme="majorBidi"/>
          <w:bCs/>
          <w:color w:val="365F91" w:themeColor="accent1" w:themeShade="BF"/>
          <w:sz w:val="18"/>
          <w:szCs w:val="18"/>
        </w:rPr>
        <w:t>Stap 1</w:t>
      </w:r>
      <w:r w:rsidRPr="005627B4">
        <w:rPr>
          <w:rFonts w:ascii="Verdana" w:hAnsi="Verdana"/>
          <w:sz w:val="18"/>
          <w:szCs w:val="18"/>
        </w:rPr>
        <w:br/>
      </w:r>
      <w:r w:rsidRPr="005627B4">
        <w:rPr>
          <w:rFonts w:ascii="Verdana" w:hAnsi="Verdana"/>
          <w:sz w:val="18"/>
          <w:szCs w:val="18"/>
        </w:rPr>
        <w:br/>
        <w:t>Een bestuursorgaan of overheidsbedrijf</w:t>
      </w:r>
      <w:r w:rsidRPr="005627B4">
        <w:rPr>
          <w:rStyle w:val="Voetnootmarkering"/>
          <w:rFonts w:ascii="Verdana" w:hAnsi="Verdana"/>
          <w:sz w:val="18"/>
          <w:szCs w:val="18"/>
        </w:rPr>
        <w:footnoteReference w:id="1"/>
      </w:r>
      <w:r w:rsidRPr="005627B4">
        <w:rPr>
          <w:rFonts w:ascii="Verdana" w:hAnsi="Verdana"/>
          <w:sz w:val="18"/>
          <w:szCs w:val="18"/>
        </w:rPr>
        <w:t xml:space="preserve"> meldt zich bij het KNMI met het (gemotiveerd) verzoek voor de levering van een specifiek product of specifieke dienst, benodigd voor de uitvoering van een wettelijke taak (lees: een projectvoorstel). </w:t>
      </w:r>
    </w:p>
    <w:p w:rsidR="00AE78AB" w:rsidRPr="005627B4" w:rsidRDefault="00AE78AB" w:rsidP="00AE78AB">
      <w:pPr>
        <w:pStyle w:val="Kop1"/>
        <w:rPr>
          <w:rFonts w:ascii="Verdana" w:hAnsi="Verdana"/>
          <w:b w:val="0"/>
          <w:color w:val="auto"/>
          <w:sz w:val="18"/>
          <w:szCs w:val="18"/>
        </w:rPr>
      </w:pPr>
      <w:r w:rsidRPr="005627B4">
        <w:rPr>
          <w:rFonts w:ascii="Verdana" w:hAnsi="Verdana"/>
          <w:b w:val="0"/>
          <w:sz w:val="18"/>
          <w:szCs w:val="18"/>
        </w:rPr>
        <w:t>Stap 2</w:t>
      </w:r>
      <w:r w:rsidRPr="005627B4">
        <w:rPr>
          <w:rFonts w:ascii="Verdana" w:hAnsi="Verdana"/>
          <w:b w:val="0"/>
          <w:sz w:val="18"/>
          <w:szCs w:val="18"/>
        </w:rPr>
        <w:br/>
      </w:r>
      <w:r w:rsidRPr="005627B4">
        <w:rPr>
          <w:rFonts w:ascii="Verdana" w:hAnsi="Verdana"/>
          <w:b w:val="0"/>
          <w:sz w:val="18"/>
          <w:szCs w:val="18"/>
        </w:rPr>
        <w:br/>
      </w:r>
      <w:r w:rsidRPr="005627B4">
        <w:rPr>
          <w:rFonts w:ascii="Verdana" w:hAnsi="Verdana"/>
          <w:b w:val="0"/>
          <w:color w:val="auto"/>
          <w:sz w:val="18"/>
          <w:szCs w:val="18"/>
        </w:rPr>
        <w:t xml:space="preserve">Het KNMI onderzoekt of het verzoek afkomstig is van een bestuursorgaan of overheidsbedrijf en controleert of het ontvangen verzoek volledig/rechtmatig is. </w:t>
      </w:r>
    </w:p>
    <w:p w:rsidR="00AE78AB" w:rsidRPr="005627B4" w:rsidRDefault="00AE78AB" w:rsidP="00AE78AB">
      <w:pPr>
        <w:rPr>
          <w:rFonts w:ascii="Verdana" w:hAnsi="Verdana"/>
          <w:sz w:val="18"/>
          <w:szCs w:val="18"/>
        </w:rPr>
      </w:pPr>
      <w:r w:rsidRPr="005627B4">
        <w:rPr>
          <w:rFonts w:ascii="Verdana" w:hAnsi="Verdana"/>
          <w:sz w:val="18"/>
          <w:szCs w:val="18"/>
        </w:rPr>
        <w:t>Indien nodig verzoekt het KNMI het bestuursorgaan of het overheidsbedrijf de benodigde aanvullingen of extra informatie aan te leveren.</w:t>
      </w:r>
    </w:p>
    <w:p w:rsidR="00AE78AB" w:rsidRPr="005627B4" w:rsidRDefault="00AE78AB" w:rsidP="00AE78AB">
      <w:pPr>
        <w:rPr>
          <w:rFonts w:ascii="Verdana" w:hAnsi="Verdana"/>
          <w:sz w:val="18"/>
          <w:szCs w:val="18"/>
        </w:rPr>
      </w:pPr>
      <w:r w:rsidRPr="005627B4">
        <w:rPr>
          <w:rFonts w:ascii="Verdana" w:hAnsi="Verdana"/>
          <w:sz w:val="18"/>
          <w:szCs w:val="18"/>
        </w:rPr>
        <w:t xml:space="preserve">Het KNMI informeert vervolgens het bestuursorgaan of overheidsbedrijf over de te volgen procedure en meldt het ontvangen verzoek aan het OIM. Daartoe stuurt het KNMI het ontvangen verzoek naar het secretariaat van het OIM tezamen met een begeleidende notitie waarin het KNMI de omvang en de reikwijdte van het project beschrijft. </w:t>
      </w:r>
    </w:p>
    <w:p w:rsidR="00AE78AB" w:rsidRPr="005627B4" w:rsidRDefault="00AE78AB" w:rsidP="00AE78AB">
      <w:pPr>
        <w:pStyle w:val="Geenafstand"/>
      </w:pPr>
      <w:r w:rsidRPr="005627B4">
        <w:rPr>
          <w:rFonts w:ascii="Verdana" w:hAnsi="Verdana"/>
          <w:sz w:val="18"/>
          <w:szCs w:val="18"/>
        </w:rPr>
        <w:t xml:space="preserve">De criteria waaraan de beschrijving moet voldoen, </w:t>
      </w:r>
      <w:r w:rsidR="00433DA0" w:rsidRPr="005627B4">
        <w:rPr>
          <w:rFonts w:ascii="Verdana" w:hAnsi="Verdana"/>
          <w:sz w:val="18"/>
          <w:szCs w:val="18"/>
        </w:rPr>
        <w:t>zijn:</w:t>
      </w:r>
    </w:p>
    <w:p w:rsidR="00AE78AB" w:rsidRPr="005627B4" w:rsidRDefault="00AE78AB" w:rsidP="00AE78AB">
      <w:pPr>
        <w:pStyle w:val="Geenafstand"/>
      </w:pPr>
    </w:p>
    <w:p w:rsidR="00AE78AB" w:rsidRPr="005627B4" w:rsidRDefault="00AE78AB" w:rsidP="00AE78AB">
      <w:pPr>
        <w:pStyle w:val="Geenafstand"/>
        <w:numPr>
          <w:ilvl w:val="0"/>
          <w:numId w:val="21"/>
        </w:numPr>
      </w:pPr>
      <w:r w:rsidRPr="005627B4">
        <w:t xml:space="preserve">Een beschrijving van de wettelijke taak waarvoor ondersteuning wordt gevraagd; </w:t>
      </w:r>
    </w:p>
    <w:p w:rsidR="00AE78AB" w:rsidRPr="005627B4" w:rsidRDefault="00AE78AB" w:rsidP="00AE78AB">
      <w:pPr>
        <w:pStyle w:val="Lijstalinea"/>
        <w:numPr>
          <w:ilvl w:val="0"/>
          <w:numId w:val="21"/>
        </w:numPr>
      </w:pPr>
      <w:r w:rsidRPr="005627B4">
        <w:t>Doel van de opdracht (wat moet er gebeuren; wat wil men bereiken?)</w:t>
      </w:r>
    </w:p>
    <w:p w:rsidR="00AE78AB" w:rsidRPr="005627B4" w:rsidRDefault="00AE78AB" w:rsidP="00AE78AB">
      <w:pPr>
        <w:pStyle w:val="Lijstalinea"/>
        <w:numPr>
          <w:ilvl w:val="0"/>
          <w:numId w:val="21"/>
        </w:numPr>
      </w:pPr>
      <w:r w:rsidRPr="005627B4">
        <w:t xml:space="preserve">Randvoorwaarden (termijn, SLA, </w:t>
      </w:r>
      <w:r w:rsidR="00433DA0" w:rsidRPr="005627B4">
        <w:t>etc.</w:t>
      </w:r>
      <w:r w:rsidRPr="005627B4">
        <w:t>)</w:t>
      </w:r>
    </w:p>
    <w:p w:rsidR="00AE78AB" w:rsidRPr="005627B4" w:rsidRDefault="00AE78AB" w:rsidP="00AE78AB">
      <w:pPr>
        <w:pStyle w:val="Kop1"/>
        <w:rPr>
          <w:rFonts w:ascii="Verdana" w:hAnsi="Verdana"/>
          <w:b w:val="0"/>
          <w:sz w:val="18"/>
          <w:szCs w:val="18"/>
        </w:rPr>
      </w:pPr>
      <w:r w:rsidRPr="005627B4">
        <w:rPr>
          <w:rFonts w:ascii="Verdana" w:hAnsi="Verdana"/>
          <w:b w:val="0"/>
          <w:sz w:val="18"/>
          <w:szCs w:val="18"/>
        </w:rPr>
        <w:t>Stap 3</w:t>
      </w:r>
      <w:r w:rsidRPr="005627B4">
        <w:rPr>
          <w:rFonts w:ascii="Verdana" w:hAnsi="Verdana"/>
          <w:b w:val="0"/>
          <w:sz w:val="18"/>
          <w:szCs w:val="18"/>
        </w:rPr>
        <w:br/>
      </w:r>
    </w:p>
    <w:p w:rsidR="00AE78AB" w:rsidRPr="005627B4" w:rsidRDefault="00AE78AB" w:rsidP="00AE78AB">
      <w:pPr>
        <w:rPr>
          <w:rFonts w:ascii="Verdana" w:hAnsi="Verdana"/>
          <w:sz w:val="18"/>
          <w:szCs w:val="18"/>
        </w:rPr>
      </w:pPr>
      <w:r w:rsidRPr="005627B4">
        <w:rPr>
          <w:rFonts w:ascii="Verdana" w:hAnsi="Verdana"/>
          <w:sz w:val="18"/>
          <w:szCs w:val="18"/>
        </w:rPr>
        <w:t>Het secretariaat van het OIM plaatst het verzoek en de documenten met bijlage(n) op het besloten deel van de website en plaatst tevens een kort bericht over het project op het openbare deel. Het secretariaat verstuurt tevens een bericht naar de OIM leden (aangesloten bij het onderwerp meteorologie).</w:t>
      </w:r>
    </w:p>
    <w:p w:rsidR="00AE78AB" w:rsidRPr="005627B4" w:rsidRDefault="00AE78AB" w:rsidP="00AE78AB">
      <w:pPr>
        <w:pStyle w:val="Kop1"/>
        <w:rPr>
          <w:rFonts w:ascii="Verdana" w:hAnsi="Verdana"/>
          <w:b w:val="0"/>
          <w:sz w:val="18"/>
          <w:szCs w:val="18"/>
        </w:rPr>
      </w:pPr>
      <w:r w:rsidRPr="005627B4">
        <w:rPr>
          <w:rFonts w:ascii="Verdana" w:hAnsi="Verdana"/>
          <w:b w:val="0"/>
          <w:sz w:val="18"/>
          <w:szCs w:val="18"/>
        </w:rPr>
        <w:t>Stap 4</w:t>
      </w:r>
      <w:r w:rsidRPr="005627B4">
        <w:rPr>
          <w:rFonts w:ascii="Verdana" w:hAnsi="Verdana"/>
          <w:b w:val="0"/>
          <w:sz w:val="18"/>
          <w:szCs w:val="18"/>
        </w:rPr>
        <w:br/>
      </w:r>
    </w:p>
    <w:p w:rsidR="00AE78AB" w:rsidRPr="005627B4" w:rsidRDefault="00AE78AB" w:rsidP="00AE78AB">
      <w:pPr>
        <w:rPr>
          <w:rFonts w:ascii="Verdana" w:hAnsi="Verdana"/>
          <w:sz w:val="18"/>
          <w:szCs w:val="18"/>
        </w:rPr>
      </w:pPr>
      <w:r w:rsidRPr="005627B4">
        <w:rPr>
          <w:rFonts w:ascii="Verdana" w:hAnsi="Verdana"/>
          <w:sz w:val="18"/>
          <w:szCs w:val="18"/>
        </w:rPr>
        <w:t xml:space="preserve">Binnen een termijn van twee kalenderweken kunnen geïnteresseerden bij het secretariaat van het OIM reageren op de aankondiging. De gemotiveerde reactie biedt inzicht in: </w:t>
      </w:r>
      <w:r w:rsidRPr="005627B4">
        <w:rPr>
          <w:rFonts w:ascii="Verdana" w:hAnsi="Verdana"/>
          <w:sz w:val="18"/>
          <w:szCs w:val="18"/>
        </w:rPr>
        <w:br/>
        <w:t xml:space="preserve">a. de wijze waarop de geïnteresseerde in staat is de gevraagde diensten, kennis of middelen te leveren of te ontwikkelen en binnen welke termijn, </w:t>
      </w:r>
      <w:r w:rsidRPr="005627B4">
        <w:rPr>
          <w:rFonts w:ascii="Verdana" w:hAnsi="Verdana"/>
          <w:i/>
          <w:sz w:val="18"/>
          <w:szCs w:val="18"/>
        </w:rPr>
        <w:t>of</w:t>
      </w:r>
      <w:r w:rsidRPr="005627B4">
        <w:rPr>
          <w:rFonts w:ascii="Verdana" w:hAnsi="Verdana"/>
          <w:sz w:val="18"/>
          <w:szCs w:val="18"/>
        </w:rPr>
        <w:br/>
        <w:t xml:space="preserve">b. de ervaring opgedaan op het gevraagde terrein. </w:t>
      </w:r>
      <w:r w:rsidRPr="005627B4">
        <w:rPr>
          <w:rFonts w:ascii="Verdana" w:hAnsi="Verdana"/>
          <w:sz w:val="18"/>
          <w:szCs w:val="18"/>
        </w:rPr>
        <w:br/>
      </w:r>
      <w:r w:rsidRPr="005627B4">
        <w:rPr>
          <w:rFonts w:ascii="Verdana" w:hAnsi="Verdana"/>
          <w:sz w:val="18"/>
          <w:szCs w:val="18"/>
        </w:rPr>
        <w:br/>
        <w:t xml:space="preserve">De OIM leden die niet binnen de gestelde termijn reageren, worden geacht in te stemmen met dienstverlening door het KNMI. </w:t>
      </w:r>
      <w:r w:rsidRPr="005627B4">
        <w:rPr>
          <w:rFonts w:ascii="Verdana" w:hAnsi="Verdana"/>
          <w:sz w:val="18"/>
          <w:szCs w:val="18"/>
        </w:rPr>
        <w:br/>
        <w:t xml:space="preserve">Na afloop van de termijn sluit het secretariaat van het OIM de reactiemogelijkheid, stuurt alle </w:t>
      </w:r>
      <w:r w:rsidRPr="005627B4">
        <w:rPr>
          <w:rFonts w:ascii="Verdana" w:hAnsi="Verdana"/>
          <w:sz w:val="18"/>
          <w:szCs w:val="18"/>
        </w:rPr>
        <w:lastRenderedPageBreak/>
        <w:t xml:space="preserve">informatie naar de commissie bedoeld in stap 5 en vermeldt op het openbare deel van de website welke partijen zich als geïnteresseerden hebben gemeld. </w:t>
      </w:r>
    </w:p>
    <w:p w:rsidR="00AE78AB" w:rsidRPr="005627B4" w:rsidRDefault="00AE78AB" w:rsidP="00AE78AB">
      <w:pPr>
        <w:pStyle w:val="Kop1"/>
        <w:rPr>
          <w:rFonts w:ascii="Verdana" w:hAnsi="Verdana"/>
          <w:b w:val="0"/>
          <w:sz w:val="18"/>
          <w:szCs w:val="18"/>
        </w:rPr>
      </w:pPr>
      <w:r w:rsidRPr="005627B4">
        <w:rPr>
          <w:rFonts w:ascii="Verdana" w:hAnsi="Verdana"/>
          <w:b w:val="0"/>
          <w:sz w:val="18"/>
          <w:szCs w:val="18"/>
        </w:rPr>
        <w:t>Stap 5</w:t>
      </w:r>
      <w:r w:rsidRPr="005627B4">
        <w:rPr>
          <w:rFonts w:ascii="Verdana" w:hAnsi="Verdana"/>
          <w:b w:val="0"/>
          <w:sz w:val="18"/>
          <w:szCs w:val="18"/>
        </w:rPr>
        <w:br/>
      </w:r>
    </w:p>
    <w:p w:rsidR="00AE78AB" w:rsidRPr="005627B4" w:rsidRDefault="00AE78AB" w:rsidP="00AE78AB">
      <w:pPr>
        <w:rPr>
          <w:rFonts w:ascii="Verdana" w:hAnsi="Verdana"/>
          <w:sz w:val="18"/>
          <w:szCs w:val="18"/>
        </w:rPr>
      </w:pPr>
      <w:r w:rsidRPr="005627B4">
        <w:rPr>
          <w:rFonts w:ascii="Verdana" w:hAnsi="Verdana"/>
          <w:sz w:val="18"/>
          <w:szCs w:val="18"/>
        </w:rPr>
        <w:t xml:space="preserve">Voor de beoordeling van de reacties heeft het OIM een beoordelingscommissie van (ten minste) 2 deskundigen en een onafhankelijk voorzitter ingesteld. </w:t>
      </w:r>
    </w:p>
    <w:p w:rsidR="00AE78AB" w:rsidRPr="005627B4" w:rsidRDefault="00AE78AB" w:rsidP="00AE78AB">
      <w:pPr>
        <w:rPr>
          <w:rFonts w:ascii="Verdana" w:hAnsi="Verdana"/>
          <w:sz w:val="18"/>
          <w:szCs w:val="18"/>
        </w:rPr>
      </w:pPr>
      <w:r w:rsidRPr="005627B4">
        <w:rPr>
          <w:rFonts w:ascii="Verdana" w:hAnsi="Verdana"/>
          <w:sz w:val="18"/>
          <w:szCs w:val="18"/>
        </w:rPr>
        <w:t>De commissie beoordeelt binnen een termijn van twee kalenderweken na ontvangst van de informatie de reacties inhoudelijk. Daartoe stelt de commissie zelf een werkinstructie op, die ten minste de volgende criteria omvat:</w:t>
      </w:r>
    </w:p>
    <w:p w:rsidR="00AE78AB" w:rsidRPr="005627B4" w:rsidRDefault="00AE78AB" w:rsidP="00AE78AB">
      <w:pPr>
        <w:pStyle w:val="Lijstalinea"/>
        <w:numPr>
          <w:ilvl w:val="0"/>
          <w:numId w:val="20"/>
        </w:numPr>
        <w:rPr>
          <w:szCs w:val="18"/>
        </w:rPr>
      </w:pPr>
      <w:r w:rsidRPr="005627B4">
        <w:rPr>
          <w:szCs w:val="18"/>
        </w:rPr>
        <w:t>De wijze waarop de commissie beoordeelt of de geïnteresseerde de gevraagde dienst binnen een redelijke termijn kan uitvoeren;</w:t>
      </w:r>
    </w:p>
    <w:p w:rsidR="00AE78AB" w:rsidRPr="005627B4" w:rsidRDefault="00AE78AB" w:rsidP="00AE78AB">
      <w:pPr>
        <w:pStyle w:val="Lijstalinea"/>
        <w:numPr>
          <w:ilvl w:val="0"/>
          <w:numId w:val="20"/>
        </w:numPr>
        <w:rPr>
          <w:szCs w:val="18"/>
        </w:rPr>
      </w:pPr>
      <w:r w:rsidRPr="005627B4">
        <w:rPr>
          <w:szCs w:val="18"/>
        </w:rPr>
        <w:t>De wijze waarop de commissie beoordeelt of de  geïnteresseerde over de benodigde kennis, middelen of ervaring beschikt.</w:t>
      </w:r>
      <w:r w:rsidRPr="005627B4">
        <w:rPr>
          <w:szCs w:val="18"/>
        </w:rPr>
        <w:br/>
      </w:r>
      <w:r w:rsidRPr="005627B4">
        <w:rPr>
          <w:szCs w:val="18"/>
        </w:rPr>
        <w:br/>
      </w:r>
    </w:p>
    <w:p w:rsidR="00AE78AB" w:rsidRPr="005627B4" w:rsidRDefault="00AE78AB" w:rsidP="00AE78AB">
      <w:pPr>
        <w:rPr>
          <w:rFonts w:ascii="Verdana" w:hAnsi="Verdana"/>
          <w:sz w:val="18"/>
          <w:szCs w:val="18"/>
        </w:rPr>
      </w:pPr>
      <w:r w:rsidRPr="005627B4">
        <w:rPr>
          <w:rFonts w:ascii="Verdana" w:hAnsi="Verdana"/>
          <w:sz w:val="18"/>
          <w:szCs w:val="18"/>
        </w:rPr>
        <w:t xml:space="preserve">De commissie overlegt de werkinstructie en wijzigingen aan het OIM. </w:t>
      </w:r>
    </w:p>
    <w:p w:rsidR="00AE78AB" w:rsidRPr="005627B4" w:rsidRDefault="00AE78AB" w:rsidP="00AE78AB">
      <w:pPr>
        <w:rPr>
          <w:rFonts w:ascii="Verdana" w:hAnsi="Verdana"/>
          <w:sz w:val="18"/>
          <w:szCs w:val="18"/>
        </w:rPr>
      </w:pPr>
      <w:r w:rsidRPr="005627B4">
        <w:rPr>
          <w:rFonts w:ascii="Verdana" w:hAnsi="Verdana"/>
          <w:sz w:val="18"/>
          <w:szCs w:val="18"/>
        </w:rPr>
        <w:t xml:space="preserve">De commissie kan voorts ten behoeve van haar oordeelsvorming naar eigen inzicht extra informatie vergaren, bijvoorbeeld over het betrokken publieke belang of door het stellen van verhelderende </w:t>
      </w:r>
      <w:r w:rsidR="00433DA0" w:rsidRPr="005627B4">
        <w:rPr>
          <w:rFonts w:ascii="Verdana" w:hAnsi="Verdana"/>
          <w:sz w:val="18"/>
          <w:szCs w:val="18"/>
        </w:rPr>
        <w:t>vragen.</w:t>
      </w:r>
    </w:p>
    <w:p w:rsidR="00AE78AB" w:rsidRPr="005627B4" w:rsidRDefault="00AE78AB" w:rsidP="00AE78AB">
      <w:pPr>
        <w:rPr>
          <w:rFonts w:ascii="Verdana" w:hAnsi="Verdana"/>
          <w:sz w:val="18"/>
          <w:szCs w:val="18"/>
        </w:rPr>
      </w:pPr>
      <w:r w:rsidRPr="005627B4">
        <w:rPr>
          <w:rFonts w:ascii="Verdana" w:hAnsi="Verdana"/>
          <w:sz w:val="18"/>
          <w:szCs w:val="18"/>
        </w:rPr>
        <w:t xml:space="preserve">Het oordeel van de commissie houdt in: een principe-uitspraak op de vraag of het KNMI, binnen het kader van de Wet taken meteorologie en seismologie, het gevraagde product of de gevraagde dienst mag leveren. </w:t>
      </w:r>
    </w:p>
    <w:p w:rsidR="00AE78AB" w:rsidRPr="005627B4" w:rsidRDefault="00AE78AB" w:rsidP="00AE78AB">
      <w:pPr>
        <w:pStyle w:val="Kop1"/>
        <w:rPr>
          <w:rFonts w:ascii="Verdana" w:hAnsi="Verdana"/>
          <w:b w:val="0"/>
          <w:i/>
          <w:sz w:val="18"/>
          <w:szCs w:val="18"/>
        </w:rPr>
      </w:pPr>
      <w:r w:rsidRPr="005627B4">
        <w:rPr>
          <w:rFonts w:ascii="Verdana" w:hAnsi="Verdana"/>
          <w:b w:val="0"/>
          <w:sz w:val="18"/>
          <w:szCs w:val="18"/>
        </w:rPr>
        <w:t>Stap 6</w:t>
      </w:r>
      <w:r w:rsidRPr="005627B4">
        <w:rPr>
          <w:rFonts w:ascii="Verdana" w:hAnsi="Verdana"/>
          <w:b w:val="0"/>
          <w:i/>
          <w:sz w:val="18"/>
          <w:szCs w:val="18"/>
        </w:rPr>
        <w:br/>
      </w:r>
    </w:p>
    <w:p w:rsidR="00AE78AB" w:rsidRPr="005627B4" w:rsidRDefault="00AE78AB" w:rsidP="00AE78AB">
      <w:pPr>
        <w:rPr>
          <w:rFonts w:ascii="Verdana" w:hAnsi="Verdana"/>
          <w:sz w:val="18"/>
          <w:szCs w:val="18"/>
        </w:rPr>
      </w:pPr>
      <w:r w:rsidRPr="005627B4">
        <w:rPr>
          <w:rFonts w:ascii="Verdana" w:hAnsi="Verdana"/>
          <w:sz w:val="18"/>
          <w:szCs w:val="18"/>
        </w:rPr>
        <w:t xml:space="preserve">De commissie stelt het oordeel in de vorm van een advies alsmede de motivering daarvan binnen een kalenderweek op schrift en stuurt dit naar het secretariaat OIM en het KNMI. </w:t>
      </w:r>
      <w:r w:rsidRPr="005627B4">
        <w:rPr>
          <w:rFonts w:ascii="Verdana" w:hAnsi="Verdana"/>
          <w:sz w:val="18"/>
          <w:szCs w:val="18"/>
        </w:rPr>
        <w:br/>
      </w:r>
      <w:r w:rsidRPr="005627B4">
        <w:rPr>
          <w:rFonts w:ascii="Verdana" w:hAnsi="Verdana"/>
          <w:sz w:val="18"/>
          <w:szCs w:val="18"/>
        </w:rPr>
        <w:br/>
        <w:t>Het secretariaat OIM plaatst onverwijld het advies van de commissie op het besloten deel van de website en stuurt een bericht naar de leden en naar de geïnteresseerden die zich in stap 4 hebben gemeld.</w:t>
      </w:r>
      <w:r w:rsidRPr="005627B4">
        <w:rPr>
          <w:rFonts w:ascii="Verdana" w:hAnsi="Verdana"/>
          <w:sz w:val="18"/>
          <w:szCs w:val="18"/>
        </w:rPr>
        <w:br/>
        <w:t>Het KNMI informeert het verzoekende bestuursorgaan of overheidsbedrijf alsmede de bewindspersoon</w:t>
      </w:r>
      <w:r w:rsidRPr="005627B4">
        <w:rPr>
          <w:rStyle w:val="Voetnootmarkering"/>
          <w:rFonts w:ascii="Verdana" w:hAnsi="Verdana"/>
          <w:sz w:val="18"/>
          <w:szCs w:val="18"/>
        </w:rPr>
        <w:footnoteReference w:id="2"/>
      </w:r>
      <w:r w:rsidRPr="005627B4">
        <w:rPr>
          <w:rFonts w:ascii="Verdana" w:hAnsi="Verdana"/>
          <w:sz w:val="18"/>
          <w:szCs w:val="18"/>
        </w:rPr>
        <w:t xml:space="preserve"> over:</w:t>
      </w:r>
      <w:r w:rsidRPr="005627B4">
        <w:rPr>
          <w:rFonts w:ascii="Verdana" w:hAnsi="Verdana"/>
          <w:sz w:val="18"/>
          <w:szCs w:val="18"/>
        </w:rPr>
        <w:br/>
        <w:t>- de gevolgde procedure;</w:t>
      </w:r>
      <w:r w:rsidRPr="005627B4">
        <w:rPr>
          <w:rFonts w:ascii="Verdana" w:hAnsi="Verdana"/>
          <w:sz w:val="18"/>
          <w:szCs w:val="18"/>
        </w:rPr>
        <w:br/>
        <w:t>- het advies van de commissie.</w:t>
      </w:r>
      <w:r w:rsidRPr="005627B4">
        <w:rPr>
          <w:rFonts w:ascii="Verdana" w:hAnsi="Verdana"/>
          <w:sz w:val="18"/>
          <w:szCs w:val="18"/>
        </w:rPr>
        <w:br/>
      </w:r>
      <w:r w:rsidRPr="005627B4">
        <w:rPr>
          <w:rFonts w:ascii="Verdana" w:hAnsi="Verdana"/>
          <w:sz w:val="18"/>
          <w:szCs w:val="18"/>
        </w:rPr>
        <w:br/>
      </w:r>
      <w:r w:rsidRPr="005627B4">
        <w:rPr>
          <w:rFonts w:ascii="Verdana" w:eastAsiaTheme="majorEastAsia" w:hAnsi="Verdana" w:cstheme="majorBidi"/>
          <w:bCs/>
          <w:color w:val="365F91" w:themeColor="accent1" w:themeShade="BF"/>
          <w:sz w:val="18"/>
          <w:szCs w:val="18"/>
        </w:rPr>
        <w:t>Stap 7</w:t>
      </w:r>
      <w:r w:rsidRPr="005627B4">
        <w:rPr>
          <w:rFonts w:ascii="Verdana" w:hAnsi="Verdana"/>
          <w:sz w:val="18"/>
          <w:szCs w:val="18"/>
        </w:rPr>
        <w:t xml:space="preserve"> </w:t>
      </w:r>
    </w:p>
    <w:p w:rsidR="00AE78AB" w:rsidRPr="005627B4" w:rsidRDefault="00AE78AB" w:rsidP="00AE78AB">
      <w:pPr>
        <w:rPr>
          <w:rFonts w:ascii="Verdana" w:hAnsi="Verdana"/>
          <w:sz w:val="18"/>
          <w:szCs w:val="18"/>
        </w:rPr>
      </w:pPr>
      <w:r w:rsidRPr="005627B4">
        <w:rPr>
          <w:rFonts w:ascii="Verdana" w:hAnsi="Verdana"/>
          <w:sz w:val="18"/>
          <w:szCs w:val="18"/>
        </w:rPr>
        <w:t xml:space="preserve">Indien: </w:t>
      </w:r>
      <w:r w:rsidRPr="005627B4">
        <w:rPr>
          <w:rFonts w:ascii="Verdana" w:hAnsi="Verdana"/>
          <w:sz w:val="18"/>
          <w:szCs w:val="18"/>
        </w:rPr>
        <w:br/>
        <w:t>a. het advies van de commissie op grond van stap 5 luidt dat het KNMI het gevraagde product of de gevraagde dienst</w:t>
      </w:r>
      <w:r w:rsidRPr="005627B4">
        <w:rPr>
          <w:szCs w:val="18"/>
        </w:rPr>
        <w:t xml:space="preserve"> </w:t>
      </w:r>
      <w:r w:rsidRPr="005627B4">
        <w:rPr>
          <w:rFonts w:ascii="Verdana" w:hAnsi="Verdana"/>
          <w:sz w:val="18"/>
          <w:szCs w:val="18"/>
        </w:rPr>
        <w:t xml:space="preserve">mag leveren, </w:t>
      </w:r>
      <w:r w:rsidRPr="005627B4">
        <w:rPr>
          <w:rFonts w:ascii="Verdana" w:hAnsi="Verdana"/>
          <w:i/>
          <w:sz w:val="18"/>
          <w:szCs w:val="18"/>
        </w:rPr>
        <w:t>en</w:t>
      </w:r>
      <w:r w:rsidRPr="005627B4">
        <w:rPr>
          <w:rFonts w:ascii="Verdana" w:hAnsi="Verdana"/>
          <w:sz w:val="18"/>
          <w:szCs w:val="18"/>
        </w:rPr>
        <w:br/>
        <w:t>b. een lid van het OIM (aangesloten bij het onderwerp meteorologie) bij de commissie binnen een week bezwaar maakt tegen dat advies,</w:t>
      </w:r>
    </w:p>
    <w:p w:rsidR="00AE78AB" w:rsidRPr="005627B4" w:rsidRDefault="00AE78AB" w:rsidP="00AE78AB">
      <w:pPr>
        <w:rPr>
          <w:rFonts w:ascii="Verdana" w:hAnsi="Verdana"/>
          <w:sz w:val="18"/>
          <w:szCs w:val="18"/>
        </w:rPr>
      </w:pPr>
      <w:r w:rsidRPr="005627B4">
        <w:rPr>
          <w:rFonts w:ascii="Verdana" w:hAnsi="Verdana"/>
          <w:sz w:val="18"/>
          <w:szCs w:val="18"/>
        </w:rPr>
        <w:lastRenderedPageBreak/>
        <w:t xml:space="preserve">zal de commissie binnen twee kalenderweken nadat het bezwaar is ontvangen de beoordeling bedoeld in stap 5 nogmaals verrichten en het ingediende bezwaar daarbij betrekken. Vervolgens wordt stap 6 nogmaals doorlopen. </w:t>
      </w:r>
    </w:p>
    <w:p w:rsidR="00AE78AB" w:rsidRPr="005627B4" w:rsidRDefault="00AE78AB" w:rsidP="00AE78AB">
      <w:pPr>
        <w:pStyle w:val="Kop1"/>
        <w:rPr>
          <w:rFonts w:ascii="Verdana" w:hAnsi="Verdana"/>
          <w:b w:val="0"/>
          <w:sz w:val="18"/>
          <w:szCs w:val="18"/>
        </w:rPr>
      </w:pPr>
      <w:r w:rsidRPr="005627B4">
        <w:rPr>
          <w:rFonts w:ascii="Verdana" w:hAnsi="Verdana"/>
          <w:b w:val="0"/>
          <w:sz w:val="18"/>
          <w:szCs w:val="18"/>
        </w:rPr>
        <w:t>Stap 8</w:t>
      </w:r>
      <w:r w:rsidRPr="005627B4">
        <w:rPr>
          <w:rFonts w:ascii="Verdana" w:hAnsi="Verdana"/>
          <w:b w:val="0"/>
          <w:sz w:val="18"/>
          <w:szCs w:val="18"/>
        </w:rPr>
        <w:br/>
      </w:r>
    </w:p>
    <w:p w:rsidR="00AE78AB" w:rsidRPr="005627B4" w:rsidRDefault="00AE78AB" w:rsidP="00AE78AB">
      <w:pPr>
        <w:rPr>
          <w:rFonts w:ascii="Verdana" w:hAnsi="Verdana"/>
          <w:sz w:val="18"/>
          <w:szCs w:val="18"/>
        </w:rPr>
      </w:pPr>
      <w:r w:rsidRPr="005627B4">
        <w:rPr>
          <w:rFonts w:ascii="Verdana" w:hAnsi="Verdana"/>
          <w:sz w:val="18"/>
          <w:szCs w:val="18"/>
        </w:rPr>
        <w:t>Indien:</w:t>
      </w:r>
    </w:p>
    <w:p w:rsidR="00AE78AB" w:rsidRPr="005627B4" w:rsidRDefault="00AE78AB" w:rsidP="00AE78AB">
      <w:pPr>
        <w:pStyle w:val="Lijstalinea"/>
        <w:numPr>
          <w:ilvl w:val="0"/>
          <w:numId w:val="12"/>
        </w:numPr>
        <w:rPr>
          <w:szCs w:val="18"/>
        </w:rPr>
      </w:pPr>
      <w:r w:rsidRPr="005627B4">
        <w:rPr>
          <w:szCs w:val="18"/>
        </w:rPr>
        <w:t xml:space="preserve">het advies van de commissie op grond van stap 5 luidt dat het KNMI het gevraagde  product of de gevraagde dienst </w:t>
      </w:r>
      <w:r w:rsidRPr="005627B4">
        <w:rPr>
          <w:szCs w:val="18"/>
          <w:u w:val="single"/>
        </w:rPr>
        <w:t>niet</w:t>
      </w:r>
      <w:r w:rsidRPr="005627B4">
        <w:rPr>
          <w:szCs w:val="18"/>
        </w:rPr>
        <w:t xml:space="preserve"> mag leveren, </w:t>
      </w:r>
      <w:r w:rsidRPr="005627B4">
        <w:rPr>
          <w:i/>
          <w:szCs w:val="18"/>
        </w:rPr>
        <w:t>en</w:t>
      </w:r>
      <w:r w:rsidRPr="005627B4">
        <w:rPr>
          <w:szCs w:val="18"/>
        </w:rPr>
        <w:t xml:space="preserve"> </w:t>
      </w:r>
    </w:p>
    <w:p w:rsidR="00AE78AB" w:rsidRPr="005627B4" w:rsidRDefault="00AE78AB" w:rsidP="00AE78AB">
      <w:pPr>
        <w:pStyle w:val="Lijstalinea"/>
        <w:numPr>
          <w:ilvl w:val="0"/>
          <w:numId w:val="12"/>
        </w:numPr>
        <w:rPr>
          <w:szCs w:val="18"/>
        </w:rPr>
      </w:pPr>
      <w:r w:rsidRPr="005627B4">
        <w:rPr>
          <w:szCs w:val="18"/>
        </w:rPr>
        <w:t xml:space="preserve">is gebleken dat aan het verzoek van het betrokken bestuursorgaan of overheidsbedrijf na toepassing van de relevante regelgeving, waaronder de aanbestedingsregelgeving, niet </w:t>
      </w:r>
    </w:p>
    <w:p w:rsidR="00AE78AB" w:rsidRPr="005627B4" w:rsidRDefault="00AE78AB" w:rsidP="00AE78AB">
      <w:pPr>
        <w:pStyle w:val="Lijstalinea"/>
        <w:rPr>
          <w:szCs w:val="18"/>
        </w:rPr>
      </w:pPr>
      <w:r w:rsidRPr="005627B4">
        <w:rPr>
          <w:szCs w:val="18"/>
        </w:rPr>
        <w:t xml:space="preserve">kan /zal worden tegemoetgekomen door andere partijen dan het KNMI,  </w:t>
      </w:r>
    </w:p>
    <w:p w:rsidR="00AE78AB" w:rsidRPr="005627B4" w:rsidRDefault="00AE78AB" w:rsidP="00AE78AB">
      <w:pPr>
        <w:rPr>
          <w:rFonts w:ascii="Verdana" w:hAnsi="Verdana"/>
          <w:sz w:val="18"/>
          <w:szCs w:val="18"/>
        </w:rPr>
      </w:pPr>
      <w:r w:rsidRPr="005627B4">
        <w:rPr>
          <w:rFonts w:ascii="Verdana" w:hAnsi="Verdana"/>
          <w:sz w:val="18"/>
          <w:szCs w:val="18"/>
        </w:rPr>
        <w:br/>
        <w:t xml:space="preserve"> zal het KNMI</w:t>
      </w:r>
      <w:r w:rsidRPr="005627B4">
        <w:rPr>
          <w:szCs w:val="18"/>
        </w:rPr>
        <w:t xml:space="preserve"> </w:t>
      </w:r>
      <w:r w:rsidRPr="005627B4">
        <w:rPr>
          <w:rFonts w:ascii="Verdana" w:hAnsi="Verdana"/>
          <w:sz w:val="18"/>
          <w:szCs w:val="18"/>
        </w:rPr>
        <w:t>het nog één maal doorlopen van</w:t>
      </w:r>
      <w:r w:rsidRPr="005627B4">
        <w:rPr>
          <w:szCs w:val="18"/>
        </w:rPr>
        <w:t xml:space="preserve"> </w:t>
      </w:r>
      <w:r w:rsidRPr="005627B4">
        <w:rPr>
          <w:rFonts w:ascii="Verdana" w:hAnsi="Verdana"/>
          <w:sz w:val="18"/>
          <w:szCs w:val="18"/>
        </w:rPr>
        <w:t>de stappen 2 tot en met 6 starten.</w:t>
      </w:r>
    </w:p>
    <w:p w:rsidR="00AE78AB" w:rsidRPr="005627B4" w:rsidRDefault="00AE78AB" w:rsidP="00AE78AB">
      <w:pPr>
        <w:pStyle w:val="Kop1"/>
        <w:rPr>
          <w:b w:val="0"/>
        </w:rPr>
      </w:pPr>
      <w:r w:rsidRPr="005627B4">
        <w:rPr>
          <w:rFonts w:ascii="Verdana" w:hAnsi="Verdana"/>
          <w:b w:val="0"/>
          <w:sz w:val="18"/>
          <w:szCs w:val="18"/>
        </w:rPr>
        <w:t>Stap 9</w:t>
      </w:r>
      <w:r w:rsidRPr="005627B4">
        <w:rPr>
          <w:b w:val="0"/>
        </w:rPr>
        <w:t xml:space="preserve"> </w:t>
      </w:r>
    </w:p>
    <w:p w:rsidR="00AE78AB" w:rsidRPr="005627B4" w:rsidRDefault="00AE78AB" w:rsidP="00AE78AB">
      <w:pPr>
        <w:rPr>
          <w:rFonts w:ascii="Verdana" w:hAnsi="Verdana"/>
          <w:sz w:val="18"/>
          <w:szCs w:val="18"/>
        </w:rPr>
      </w:pPr>
      <w:r w:rsidRPr="005627B4">
        <w:rPr>
          <w:rFonts w:ascii="Verdana" w:hAnsi="Verdana"/>
          <w:sz w:val="18"/>
          <w:szCs w:val="18"/>
        </w:rPr>
        <w:br/>
        <w:t>Het oordeel van de commissie wordt door (de leden van) het OIM overgenomen en door het KNMI opgevolgd</w:t>
      </w:r>
      <w:r w:rsidRPr="005627B4">
        <w:rPr>
          <w:rStyle w:val="Voetnootmarkering"/>
          <w:rFonts w:ascii="Verdana" w:hAnsi="Verdana"/>
          <w:sz w:val="18"/>
          <w:szCs w:val="18"/>
        </w:rPr>
        <w:footnoteReference w:id="3"/>
      </w:r>
      <w:r w:rsidRPr="005627B4">
        <w:rPr>
          <w:rFonts w:ascii="Verdana" w:hAnsi="Verdana"/>
          <w:sz w:val="18"/>
          <w:szCs w:val="18"/>
        </w:rPr>
        <w:t xml:space="preserve">. </w:t>
      </w:r>
      <w:r w:rsidRPr="005627B4">
        <w:rPr>
          <w:rFonts w:ascii="Verdana" w:hAnsi="Verdana"/>
          <w:sz w:val="18"/>
          <w:szCs w:val="18"/>
        </w:rPr>
        <w:br/>
        <w:t>Het KNMI informeert het verzoekende bestuursorgaan of overheidsbedrijf alsmede de bewindspersoon over de uitkomst van de procedure en de beslissin</w:t>
      </w:r>
      <w:bookmarkStart w:id="0" w:name="_GoBack"/>
      <w:bookmarkEnd w:id="0"/>
      <w:r w:rsidRPr="005627B4">
        <w:rPr>
          <w:rFonts w:ascii="Verdana" w:hAnsi="Verdana"/>
          <w:sz w:val="18"/>
          <w:szCs w:val="18"/>
        </w:rPr>
        <w:t>g van het KNMI.</w:t>
      </w:r>
    </w:p>
    <w:p w:rsidR="00AE78AB" w:rsidRPr="005627B4" w:rsidRDefault="00AE78AB" w:rsidP="00AE78AB">
      <w:pPr>
        <w:ind w:left="708"/>
        <w:rPr>
          <w:rFonts w:ascii="Verdana" w:hAnsi="Verdana"/>
          <w:sz w:val="18"/>
          <w:szCs w:val="18"/>
        </w:rPr>
      </w:pPr>
    </w:p>
    <w:p w:rsidR="00AE78AB" w:rsidRPr="005627B4" w:rsidRDefault="00AE78AB" w:rsidP="00AE78AB">
      <w:pPr>
        <w:ind w:left="708"/>
        <w:rPr>
          <w:rFonts w:ascii="Verdana" w:hAnsi="Verdana"/>
          <w:sz w:val="18"/>
          <w:szCs w:val="18"/>
        </w:rPr>
      </w:pPr>
    </w:p>
    <w:p w:rsidR="00AE78AB" w:rsidRPr="005627B4" w:rsidRDefault="00AE78AB" w:rsidP="00AE78AB">
      <w:pPr>
        <w:ind w:left="708"/>
        <w:rPr>
          <w:rFonts w:ascii="Verdana" w:hAnsi="Verdana"/>
          <w:sz w:val="18"/>
          <w:szCs w:val="18"/>
        </w:rPr>
      </w:pPr>
    </w:p>
    <w:p w:rsidR="00AE78AB" w:rsidRPr="005627B4" w:rsidRDefault="00AE78AB" w:rsidP="00AE78AB">
      <w:pPr>
        <w:shd w:val="clear" w:color="auto" w:fill="FFFFFF"/>
        <w:spacing w:line="240" w:lineRule="atLeast"/>
        <w:rPr>
          <w:rFonts w:ascii="Verdana" w:hAnsi="Verdana"/>
          <w:sz w:val="18"/>
          <w:szCs w:val="18"/>
        </w:rPr>
      </w:pPr>
    </w:p>
    <w:p w:rsidR="00AE78AB" w:rsidRPr="005627B4" w:rsidRDefault="00AE78AB" w:rsidP="00AE78AB">
      <w:pPr>
        <w:rPr>
          <w:rFonts w:ascii="Verdana" w:hAnsi="Verdana"/>
          <w:sz w:val="18"/>
          <w:szCs w:val="18"/>
        </w:rPr>
      </w:pPr>
    </w:p>
    <w:p w:rsidR="00AE78AB" w:rsidRPr="009B4531" w:rsidRDefault="00AE78AB" w:rsidP="009B4531">
      <w:pPr>
        <w:rPr>
          <w:rFonts w:ascii="Verdana" w:hAnsi="Verdana"/>
          <w:sz w:val="18"/>
          <w:szCs w:val="18"/>
        </w:rPr>
      </w:pPr>
    </w:p>
    <w:sectPr w:rsidR="00AE78AB" w:rsidRPr="009B4531" w:rsidSect="00EC2E72">
      <w:headerReference w:type="default" r:id="rId16"/>
      <w:footerReference w:type="default" r:id="rId17"/>
      <w:headerReference w:type="first" r:id="rId18"/>
      <w:pgSz w:w="11906" w:h="16838"/>
      <w:pgMar w:top="1417" w:right="1417" w:bottom="1417" w:left="1417"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C00" w:rsidRDefault="00E15C00" w:rsidP="004C10BD">
      <w:pPr>
        <w:spacing w:after="0" w:line="240" w:lineRule="auto"/>
      </w:pPr>
      <w:r>
        <w:separator/>
      </w:r>
    </w:p>
  </w:endnote>
  <w:endnote w:type="continuationSeparator" w:id="0">
    <w:p w:rsidR="00E15C00" w:rsidRDefault="00E15C00" w:rsidP="004C1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562"/>
      <w:docPartObj>
        <w:docPartGallery w:val="Page Numbers (Bottom of Page)"/>
        <w:docPartUnique/>
      </w:docPartObj>
    </w:sdtPr>
    <w:sdtContent>
      <w:p w:rsidR="00E15C00" w:rsidRDefault="00E15C00">
        <w:pPr>
          <w:pStyle w:val="Voettekst"/>
          <w:jc w:val="right"/>
        </w:pPr>
        <w:fldSimple w:instr=" PAGE   \* MERGEFORMAT ">
          <w:r w:rsidR="007A5F75">
            <w:rPr>
              <w:noProof/>
            </w:rPr>
            <w:t>2</w:t>
          </w:r>
        </w:fldSimple>
      </w:p>
    </w:sdtContent>
  </w:sdt>
  <w:p w:rsidR="00E15C00" w:rsidRDefault="00E15C0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C00" w:rsidRDefault="00E15C00" w:rsidP="004C10BD">
      <w:pPr>
        <w:spacing w:after="0" w:line="240" w:lineRule="auto"/>
      </w:pPr>
      <w:r>
        <w:separator/>
      </w:r>
    </w:p>
  </w:footnote>
  <w:footnote w:type="continuationSeparator" w:id="0">
    <w:p w:rsidR="00E15C00" w:rsidRDefault="00E15C00" w:rsidP="004C10BD">
      <w:pPr>
        <w:spacing w:after="0" w:line="240" w:lineRule="auto"/>
      </w:pPr>
      <w:r>
        <w:continuationSeparator/>
      </w:r>
    </w:p>
  </w:footnote>
  <w:footnote w:id="1">
    <w:p w:rsidR="00E15C00" w:rsidRPr="00515440" w:rsidRDefault="00E15C00" w:rsidP="00AE78AB">
      <w:pPr>
        <w:pStyle w:val="Kop5"/>
        <w:spacing w:before="240" w:beforeAutospacing="0" w:after="240" w:afterAutospacing="0"/>
        <w:rPr>
          <w:rFonts w:ascii="Verdana" w:hAnsi="Verdana"/>
          <w:b w:val="0"/>
          <w:bCs w:val="0"/>
          <w:sz w:val="18"/>
          <w:szCs w:val="18"/>
        </w:rPr>
      </w:pPr>
      <w:r w:rsidRPr="00515440">
        <w:rPr>
          <w:rStyle w:val="Voetnootmarkering"/>
          <w:rFonts w:ascii="Verdana" w:hAnsi="Verdana"/>
          <w:b w:val="0"/>
          <w:sz w:val="18"/>
          <w:szCs w:val="18"/>
        </w:rPr>
        <w:footnoteRef/>
      </w:r>
      <w:r w:rsidRPr="00515440">
        <w:rPr>
          <w:rFonts w:ascii="Verdana" w:hAnsi="Verdana"/>
          <w:b w:val="0"/>
          <w:sz w:val="18"/>
          <w:szCs w:val="18"/>
        </w:rPr>
        <w:t xml:space="preserve"> </w:t>
      </w:r>
      <w:r w:rsidRPr="0057013D">
        <w:rPr>
          <w:rFonts w:ascii="Verdana" w:hAnsi="Verdana"/>
          <w:b w:val="0"/>
          <w:sz w:val="16"/>
          <w:szCs w:val="16"/>
        </w:rPr>
        <w:t>Ogv art. 1:1 Algemene wet bestuursrecht wordt onder een bestuursorgaan verstaan:</w:t>
      </w:r>
      <w:r w:rsidRPr="0057013D">
        <w:rPr>
          <w:rFonts w:ascii="Verdana" w:hAnsi="Verdana"/>
          <w:b w:val="0"/>
          <w:sz w:val="16"/>
          <w:szCs w:val="16"/>
        </w:rPr>
        <w:br/>
        <w:t xml:space="preserve">a. een orgaan van een rechtspersoon die krachtens publiekrecht is ingesteld, of </w:t>
      </w:r>
      <w:r w:rsidRPr="0057013D">
        <w:rPr>
          <w:rFonts w:ascii="Verdana" w:hAnsi="Verdana"/>
          <w:b w:val="0"/>
          <w:sz w:val="16"/>
          <w:szCs w:val="16"/>
        </w:rPr>
        <w:br/>
        <w:t xml:space="preserve">b. een ander persoon of college, met enig openbaar gezag bekleed. </w:t>
      </w:r>
      <w:r w:rsidRPr="0057013D">
        <w:rPr>
          <w:rFonts w:ascii="Verdana" w:hAnsi="Verdana"/>
          <w:b w:val="0"/>
          <w:sz w:val="16"/>
          <w:szCs w:val="16"/>
        </w:rPr>
        <w:br/>
      </w:r>
      <w:r w:rsidRPr="0057013D">
        <w:rPr>
          <w:rFonts w:ascii="Verdana" w:hAnsi="Verdana"/>
          <w:b w:val="0"/>
          <w:sz w:val="16"/>
          <w:szCs w:val="16"/>
        </w:rPr>
        <w:br/>
        <w:t>In dit verband gaat het met name om: (organen van) provinci</w:t>
      </w:r>
      <w:r>
        <w:rPr>
          <w:rFonts w:ascii="Verdana" w:hAnsi="Verdana"/>
          <w:b w:val="0"/>
          <w:sz w:val="16"/>
          <w:szCs w:val="16"/>
        </w:rPr>
        <w:t>es, gemeenten en waterschappen.</w:t>
      </w:r>
      <w:r w:rsidRPr="0057013D">
        <w:rPr>
          <w:rFonts w:ascii="Verdana" w:hAnsi="Verdana"/>
          <w:b w:val="0"/>
          <w:sz w:val="16"/>
          <w:szCs w:val="16"/>
        </w:rPr>
        <w:t xml:space="preserve"> Ook een havenmeester kan bij de uitoefening van bepaalde taken bestuursorgaan zijn. </w:t>
      </w:r>
      <w:r w:rsidRPr="0057013D">
        <w:rPr>
          <w:rFonts w:ascii="Verdana" w:hAnsi="Verdana"/>
          <w:b w:val="0"/>
          <w:sz w:val="16"/>
          <w:szCs w:val="16"/>
        </w:rPr>
        <w:br/>
      </w:r>
      <w:r w:rsidRPr="0057013D">
        <w:rPr>
          <w:rFonts w:ascii="Verdana" w:hAnsi="Verdana"/>
          <w:b w:val="0"/>
          <w:i/>
          <w:sz w:val="16"/>
          <w:szCs w:val="16"/>
        </w:rPr>
        <w:t>N.b. deze begripsbepaling geldt ook voor bestuursorganen op Bonaire, Sint Eustatius en Saba</w:t>
      </w:r>
      <w:r w:rsidRPr="0057013D">
        <w:rPr>
          <w:rFonts w:ascii="Verdana" w:hAnsi="Verdana"/>
          <w:b w:val="0"/>
          <w:sz w:val="16"/>
          <w:szCs w:val="16"/>
        </w:rPr>
        <w:br/>
      </w:r>
      <w:r w:rsidRPr="0057013D">
        <w:rPr>
          <w:rFonts w:ascii="Verdana" w:hAnsi="Verdana"/>
          <w:b w:val="0"/>
          <w:sz w:val="16"/>
          <w:szCs w:val="16"/>
        </w:rPr>
        <w:br/>
        <w:t>Ogv art. 25g van de Wet markt en overheid wordt onder overheidsbedrijf verstaan:</w:t>
      </w:r>
      <w:r w:rsidRPr="0057013D">
        <w:rPr>
          <w:rFonts w:ascii="Verdana" w:hAnsi="Verdana"/>
          <w:b w:val="0"/>
          <w:sz w:val="16"/>
          <w:szCs w:val="16"/>
        </w:rPr>
        <w:br/>
      </w:r>
      <w:r w:rsidRPr="0057013D">
        <w:rPr>
          <w:rFonts w:ascii="Verdana" w:hAnsi="Verdana"/>
          <w:b w:val="0"/>
          <w:bCs w:val="0"/>
          <w:sz w:val="16"/>
          <w:szCs w:val="16"/>
        </w:rPr>
        <w:t xml:space="preserve">a. een onderneming met privaatrechtelijke rechtspersoonlijkheid, niet zijnde een personenvennootschap met rechtspersoonlijkheid, waarin een publiekrechtelijke rechtspersoon, al dan niet tezamen met een of meer andere publiekrechtelijke rechtspersonen, in staat is het beleid te bepalen; </w:t>
      </w:r>
      <w:r w:rsidRPr="0057013D">
        <w:rPr>
          <w:rFonts w:ascii="Verdana" w:hAnsi="Verdana"/>
          <w:b w:val="0"/>
          <w:bCs w:val="0"/>
          <w:sz w:val="16"/>
          <w:szCs w:val="16"/>
        </w:rPr>
        <w:br/>
        <w:t xml:space="preserve">b. een onderneming in de vorm van een personenvennootschap, waarin een publiekrechtelijke rechtspersoon deelneemt. </w:t>
      </w:r>
      <w:r w:rsidRPr="0057013D">
        <w:rPr>
          <w:rFonts w:ascii="Verdana" w:hAnsi="Verdana"/>
          <w:b w:val="0"/>
          <w:bCs w:val="0"/>
          <w:sz w:val="16"/>
          <w:szCs w:val="16"/>
        </w:rPr>
        <w:br/>
      </w:r>
      <w:r w:rsidRPr="0057013D">
        <w:rPr>
          <w:rFonts w:ascii="Verdana" w:hAnsi="Verdana"/>
          <w:b w:val="0"/>
          <w:bCs w:val="0"/>
          <w:sz w:val="16"/>
          <w:szCs w:val="16"/>
        </w:rPr>
        <w:br/>
        <w:t>Het gaat hierbij bijvoorbeeld om Havenbedrijven, NS, Prorail en Schiphol.</w:t>
      </w:r>
      <w:r w:rsidRPr="0057013D">
        <w:rPr>
          <w:rFonts w:ascii="Verdana" w:hAnsi="Verdana"/>
          <w:b w:val="0"/>
          <w:bCs w:val="0"/>
          <w:sz w:val="16"/>
          <w:szCs w:val="16"/>
        </w:rPr>
        <w:br/>
      </w:r>
      <w:r w:rsidRPr="0057013D">
        <w:rPr>
          <w:rFonts w:ascii="Verdana" w:hAnsi="Verdana"/>
          <w:b w:val="0"/>
          <w:i/>
          <w:sz w:val="16"/>
          <w:szCs w:val="16"/>
        </w:rPr>
        <w:t>N.b. deze begripsbepaling geldt niet voor overheidsbedrijven op Bonaire, Sint Eustatius en Saba</w:t>
      </w:r>
      <w:r w:rsidRPr="0057013D">
        <w:rPr>
          <w:rFonts w:ascii="Verdana" w:hAnsi="Verdana"/>
          <w:b w:val="0"/>
          <w:bCs w:val="0"/>
          <w:sz w:val="16"/>
          <w:szCs w:val="16"/>
        </w:rPr>
        <w:br/>
      </w:r>
      <w:r w:rsidRPr="0057013D">
        <w:rPr>
          <w:rFonts w:ascii="Verdana" w:hAnsi="Verdana"/>
          <w:b w:val="0"/>
          <w:bCs w:val="0"/>
          <w:sz w:val="16"/>
          <w:szCs w:val="16"/>
        </w:rPr>
        <w:br/>
      </w:r>
    </w:p>
    <w:p w:rsidR="00E15C00" w:rsidRDefault="00E15C00" w:rsidP="00AE78AB"/>
  </w:footnote>
  <w:footnote w:id="2">
    <w:p w:rsidR="00E15C00" w:rsidRDefault="00E15C00" w:rsidP="00AE78AB">
      <w:pPr>
        <w:pStyle w:val="Voetnoottekst"/>
      </w:pPr>
      <w:r>
        <w:rPr>
          <w:rStyle w:val="Voetnootmarkering"/>
        </w:rPr>
        <w:footnoteRef/>
      </w:r>
      <w:r>
        <w:t xml:space="preserve">  </w:t>
      </w:r>
      <w:r w:rsidRPr="000E75E1">
        <w:rPr>
          <w:rFonts w:ascii="Verdana" w:hAnsi="Verdana"/>
          <w:sz w:val="16"/>
          <w:szCs w:val="16"/>
        </w:rPr>
        <w:t xml:space="preserve">De bewindspersoon moet </w:t>
      </w:r>
      <w:r>
        <w:rPr>
          <w:rFonts w:ascii="Verdana" w:hAnsi="Verdana"/>
          <w:sz w:val="16"/>
          <w:szCs w:val="16"/>
        </w:rPr>
        <w:t xml:space="preserve">steeds </w:t>
      </w:r>
      <w:r w:rsidRPr="000E75E1">
        <w:rPr>
          <w:rFonts w:ascii="Verdana" w:hAnsi="Verdana"/>
          <w:sz w:val="16"/>
          <w:szCs w:val="16"/>
        </w:rPr>
        <w:t>worden geïnformeerd ogv art. 32 van het Organisatie- en mandaatbesluit Infrastructuur en Milieu 2012 in verband met de “politiek-bestuurlijk gevoelige omstandigheden” van dit onderwerp.</w:t>
      </w:r>
    </w:p>
  </w:footnote>
  <w:footnote w:id="3">
    <w:p w:rsidR="00E15C00" w:rsidRDefault="00E15C00" w:rsidP="00AE78AB">
      <w:pPr>
        <w:pStyle w:val="Voetnoottekst"/>
      </w:pPr>
      <w:r>
        <w:rPr>
          <w:rStyle w:val="Voetnootmarkering"/>
        </w:rPr>
        <w:footnoteRef/>
      </w:r>
      <w:r>
        <w:t xml:space="preserve"> T</w:t>
      </w:r>
      <w:r w:rsidRPr="00FC67F9">
        <w:rPr>
          <w:rFonts w:ascii="Verdana" w:hAnsi="Verdana"/>
          <w:sz w:val="16"/>
          <w:szCs w:val="16"/>
        </w:rPr>
        <w:t xml:space="preserve">egen het door het KNMI </w:t>
      </w:r>
      <w:r>
        <w:rPr>
          <w:rFonts w:ascii="Verdana" w:hAnsi="Verdana"/>
          <w:sz w:val="16"/>
          <w:szCs w:val="16"/>
        </w:rPr>
        <w:t xml:space="preserve">na doorlopen van de procedure </w:t>
      </w:r>
      <w:r w:rsidRPr="00FC67F9">
        <w:rPr>
          <w:rFonts w:ascii="Verdana" w:hAnsi="Verdana"/>
          <w:sz w:val="16"/>
          <w:szCs w:val="16"/>
        </w:rPr>
        <w:t xml:space="preserve">genomen besluit kan </w:t>
      </w:r>
      <w:r>
        <w:rPr>
          <w:rFonts w:ascii="Verdana" w:hAnsi="Verdana"/>
          <w:sz w:val="16"/>
          <w:szCs w:val="16"/>
        </w:rPr>
        <w:t xml:space="preserve">uiteindelijk </w:t>
      </w:r>
      <w:r w:rsidRPr="00FC67F9">
        <w:rPr>
          <w:rFonts w:ascii="Verdana" w:hAnsi="Verdana"/>
          <w:sz w:val="16"/>
          <w:szCs w:val="16"/>
        </w:rPr>
        <w:t>bij de bewindspersoon bezwaar of een klacht worden ingediend</w:t>
      </w:r>
      <w:r>
        <w:t>.</w:t>
      </w:r>
      <w:r w:rsidRPr="000E75E1">
        <w:rPr>
          <w:rStyle w:val="Voetnootmarkering"/>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00" w:rsidRDefault="00E15C00" w:rsidP="009A20D8">
    <w:pPr>
      <w:spacing w:after="0"/>
      <w:rPr>
        <w:rFonts w:ascii="Verdana" w:hAnsi="Verdana"/>
        <w:sz w:val="13"/>
        <w:szCs w:val="13"/>
      </w:rPr>
    </w:pPr>
  </w:p>
  <w:p w:rsidR="00E15C00" w:rsidRDefault="00E15C0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00" w:rsidRDefault="00E15C00">
    <w:pPr>
      <w:rPr>
        <w:rFonts w:ascii="Verdana" w:hAnsi="Verdana"/>
        <w:sz w:val="18"/>
        <w:szCs w:val="18"/>
      </w:rPr>
    </w:pPr>
    <w:r w:rsidRPr="00AD292C">
      <w:rPr>
        <w:rFonts w:ascii="Verdana" w:hAnsi="Verdana"/>
        <w:noProof/>
        <w:sz w:val="18"/>
        <w:szCs w:val="18"/>
        <w:lang w:eastAsia="nl-NL"/>
      </w:rPr>
      <w:drawing>
        <wp:anchor distT="0" distB="0" distL="114300" distR="114300" simplePos="0" relativeHeight="251661312" behindDoc="1" locked="0" layoutInCell="1" allowOverlap="1">
          <wp:simplePos x="0" y="0"/>
          <wp:positionH relativeFrom="page">
            <wp:posOffset>438150</wp:posOffset>
          </wp:positionH>
          <wp:positionV relativeFrom="page">
            <wp:posOffset>0</wp:posOffset>
          </wp:positionV>
          <wp:extent cx="7560310" cy="1304925"/>
          <wp:effectExtent l="19050" t="0" r="2540" b="0"/>
          <wp:wrapNone/>
          <wp:docPr id="1" name="" descr="Logo bo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bovening"/>
                  <pic:cNvPicPr>
                    <a:picLocks noChangeAspect="1" noChangeArrowheads="1"/>
                  </pic:cNvPicPr>
                </pic:nvPicPr>
                <pic:blipFill>
                  <a:blip r:embed="rId1" cstate="print"/>
                  <a:stretch>
                    <a:fillRect/>
                  </a:stretch>
                </pic:blipFill>
                <pic:spPr bwMode="auto">
                  <a:xfrm>
                    <a:off x="0" y="0"/>
                    <a:ext cx="7560310" cy="1304925"/>
                  </a:xfrm>
                  <a:prstGeom prst="rect">
                    <a:avLst/>
                  </a:prstGeom>
                  <a:noFill/>
                </pic:spPr>
              </pic:pic>
            </a:graphicData>
          </a:graphic>
        </wp:anchor>
      </w:drawing>
    </w:r>
  </w:p>
  <w:p w:rsidR="00E15C00" w:rsidRDefault="00E15C00">
    <w:pPr>
      <w:rPr>
        <w:rFonts w:ascii="Verdana" w:hAnsi="Verdana"/>
        <w:sz w:val="18"/>
        <w:szCs w:val="18"/>
      </w:rPr>
    </w:pPr>
  </w:p>
  <w:p w:rsidR="00E15C00" w:rsidRDefault="00E15C00">
    <w:pPr>
      <w:rPr>
        <w:rFonts w:ascii="Verdana" w:hAnsi="Verdana"/>
        <w:sz w:val="18"/>
        <w:szCs w:val="18"/>
      </w:rPr>
    </w:pPr>
  </w:p>
  <w:p w:rsidR="00E15C00" w:rsidRDefault="00E15C00">
    <w:pPr>
      <w:rPr>
        <w:rFonts w:ascii="Verdana" w:hAnsi="Verdana"/>
        <w:sz w:val="18"/>
        <w:szCs w:val="18"/>
      </w:rPr>
    </w:pPr>
  </w:p>
  <w:p w:rsidR="00E15C00" w:rsidRDefault="00E15C00">
    <w:pPr>
      <w:rPr>
        <w:rFonts w:ascii="Verdana" w:hAnsi="Verdana"/>
        <w:sz w:val="18"/>
        <w:szCs w:val="18"/>
      </w:rPr>
    </w:pPr>
  </w:p>
  <w:p w:rsidR="00E15C00" w:rsidRDefault="00E15C00">
    <w:pPr>
      <w:rPr>
        <w:rFonts w:ascii="Verdana" w:hAnsi="Verdana"/>
        <w:sz w:val="18"/>
        <w:szCs w:val="18"/>
      </w:rPr>
    </w:pPr>
  </w:p>
  <w:p w:rsidR="00E15C00" w:rsidRDefault="00E15C00">
    <w:pPr>
      <w:rPr>
        <w:rFonts w:ascii="Verdana" w:hAnsi="Verdana"/>
        <w:sz w:val="18"/>
        <w:szCs w:val="18"/>
      </w:rPr>
    </w:pPr>
  </w:p>
  <w:p w:rsidR="00E15C00" w:rsidRDefault="00E15C00">
    <w:pPr>
      <w:rPr>
        <w:rFonts w:ascii="Verdana" w:hAnsi="Verdana"/>
        <w:sz w:val="18"/>
        <w:szCs w:val="18"/>
      </w:rPr>
    </w:pPr>
  </w:p>
  <w:p w:rsidR="00E15C00" w:rsidRDefault="00E15C00">
    <w:pPr>
      <w:rPr>
        <w:rFonts w:ascii="Verdana" w:hAnsi="Verdana"/>
        <w:sz w:val="18"/>
        <w:szCs w:val="18"/>
      </w:rPr>
    </w:pPr>
  </w:p>
  <w:p w:rsidR="00E15C00" w:rsidRDefault="00E15C00" w:rsidP="00647ACC">
    <w:r w:rsidRPr="00557A79">
      <w:rPr>
        <w:rFonts w:ascii="Verdana" w:hAnsi="Verdana"/>
        <w:noProof/>
        <w:sz w:val="18"/>
        <w:szCs w:val="18"/>
        <w:lang w:val="en-US" w:eastAsia="nl-NL"/>
      </w:rPr>
      <w:pict>
        <v:shapetype id="_x0000_t202" coordsize="21600,21600" o:spt="202" path="m,l,21600r21600,l21600,xe">
          <v:stroke joinstyle="miter"/>
          <v:path gradientshapeok="t" o:connecttype="rect"/>
        </v:shapetype>
        <v:shape id="_x0000_s2054" type="#_x0000_t202" style="position:absolute;margin-left:-.35pt;margin-top:5.35pt;width:279.75pt;height:39.95pt;z-index:251662336" stroked="f">
          <v:textbox style="mso-next-textbox:#_x0000_s2054">
            <w:txbxContent>
              <w:p w:rsidR="00E15C00" w:rsidRPr="00647ACC" w:rsidRDefault="00E15C00">
                <w:pPr>
                  <w:rPr>
                    <w:rFonts w:ascii="Verdana" w:hAnsi="Verdana"/>
                    <w:sz w:val="52"/>
                    <w:szCs w:val="52"/>
                  </w:rPr>
                </w:pPr>
                <w:r>
                  <w:rPr>
                    <w:rFonts w:ascii="Verdana" w:hAnsi="Verdana"/>
                    <w:sz w:val="52"/>
                    <w:szCs w:val="52"/>
                  </w:rPr>
                  <w:t>secretariaatsnotitie</w:t>
                </w:r>
              </w:p>
            </w:txbxContent>
          </v:textbox>
        </v:shape>
      </w:pict>
    </w:r>
  </w:p>
  <w:p w:rsidR="00E15C00" w:rsidRDefault="00E15C00" w:rsidP="00647ACC"/>
  <w:p w:rsidR="00E15C00" w:rsidRDefault="00E15C00" w:rsidP="00647ACC"/>
  <w:p w:rsidR="00E15C00" w:rsidRPr="003132CC" w:rsidRDefault="00E15C00" w:rsidP="003132CC">
    <w:pPr>
      <w:ind w:left="2124" w:firstLine="708"/>
      <w:rPr>
        <w:b/>
      </w:rPr>
    </w:pPr>
    <w:r w:rsidRPr="00557A79">
      <w:rPr>
        <w:rFonts w:ascii="Verdana" w:hAnsi="Verdana"/>
        <w:b/>
        <w:noProof/>
        <w:sz w:val="18"/>
        <w:szCs w:val="18"/>
        <w:lang w:val="en-US"/>
      </w:rPr>
      <w:pict>
        <v:shape id="_x0000_s2053" type="#_x0000_t202" style="position:absolute;left:0;text-align:left;margin-left:392.65pt;margin-top:17.95pt;width:130.3pt;height:560.8pt;z-index:251660288;mso-width-relative:margin;mso-height-relative:margin" stroked="f">
          <v:textbox style="mso-next-textbox:#_x0000_s2053">
            <w:txbxContent>
              <w:p w:rsidR="00E15C00" w:rsidRPr="00647ACC" w:rsidRDefault="00E15C00" w:rsidP="00647ACC">
                <w:pPr>
                  <w:spacing w:after="0"/>
                  <w:rPr>
                    <w:rFonts w:ascii="Verdana" w:hAnsi="Verdana"/>
                    <w:sz w:val="13"/>
                    <w:szCs w:val="13"/>
                    <w:lang w:val="en-US"/>
                  </w:rPr>
                </w:pPr>
              </w:p>
              <w:p w:rsidR="00E15C00" w:rsidRPr="00647ACC" w:rsidRDefault="00E15C00" w:rsidP="00647ACC">
                <w:pPr>
                  <w:spacing w:after="0"/>
                  <w:rPr>
                    <w:rFonts w:ascii="Verdana" w:hAnsi="Verdana"/>
                    <w:b/>
                    <w:sz w:val="13"/>
                    <w:szCs w:val="13"/>
                    <w:lang w:val="en-US"/>
                  </w:rPr>
                </w:pPr>
              </w:p>
              <w:p w:rsidR="00E15C00" w:rsidRPr="00230807" w:rsidRDefault="00E15C00" w:rsidP="00647ACC">
                <w:pPr>
                  <w:spacing w:after="0"/>
                  <w:rPr>
                    <w:rFonts w:ascii="Verdana" w:hAnsi="Verdana"/>
                    <w:b/>
                    <w:sz w:val="13"/>
                    <w:szCs w:val="13"/>
                  </w:rPr>
                </w:pPr>
                <w:r w:rsidRPr="00230807">
                  <w:rPr>
                    <w:rFonts w:ascii="Verdana" w:hAnsi="Verdana"/>
                    <w:b/>
                    <w:sz w:val="13"/>
                    <w:szCs w:val="13"/>
                  </w:rPr>
                  <w:t xml:space="preserve">Secretaris </w:t>
                </w:r>
              </w:p>
              <w:p w:rsidR="00E15C00" w:rsidRDefault="00E15C00" w:rsidP="00647ACC">
                <w:pPr>
                  <w:spacing w:after="0"/>
                  <w:rPr>
                    <w:rFonts w:ascii="Verdana" w:hAnsi="Verdana"/>
                    <w:sz w:val="13"/>
                    <w:szCs w:val="13"/>
                  </w:rPr>
                </w:pPr>
                <w:r>
                  <w:rPr>
                    <w:rFonts w:ascii="Verdana" w:hAnsi="Verdana"/>
                    <w:sz w:val="13"/>
                    <w:szCs w:val="13"/>
                  </w:rPr>
                  <w:t>Marja Bitterberg</w:t>
                </w:r>
              </w:p>
              <w:p w:rsidR="00E15C00" w:rsidRDefault="00E15C00" w:rsidP="00647ACC">
                <w:pPr>
                  <w:spacing w:after="0"/>
                  <w:rPr>
                    <w:rFonts w:ascii="Verdana" w:hAnsi="Verdana"/>
                    <w:sz w:val="13"/>
                    <w:szCs w:val="13"/>
                  </w:rPr>
                </w:pPr>
                <w:r>
                  <w:rPr>
                    <w:rFonts w:ascii="Verdana" w:hAnsi="Verdana"/>
                    <w:sz w:val="13"/>
                    <w:szCs w:val="13"/>
                  </w:rPr>
                  <w:t>T 070 –456 9540</w:t>
                </w:r>
              </w:p>
              <w:p w:rsidR="00E15C00" w:rsidRDefault="00E15C00" w:rsidP="00647ACC">
                <w:pPr>
                  <w:spacing w:after="0"/>
                  <w:rPr>
                    <w:rFonts w:ascii="Verdana" w:hAnsi="Verdana"/>
                    <w:sz w:val="13"/>
                    <w:szCs w:val="13"/>
                  </w:rPr>
                </w:pPr>
                <w:r>
                  <w:rPr>
                    <w:rFonts w:ascii="Verdana" w:hAnsi="Verdana"/>
                    <w:sz w:val="13"/>
                    <w:szCs w:val="13"/>
                  </w:rPr>
                  <w:t>M 06 – 153569183</w:t>
                </w:r>
              </w:p>
              <w:p w:rsidR="00E15C00" w:rsidRDefault="00E15C00" w:rsidP="00647ACC">
                <w:pPr>
                  <w:spacing w:after="0"/>
                  <w:rPr>
                    <w:rFonts w:ascii="Verdana" w:hAnsi="Verdana"/>
                    <w:b/>
                    <w:sz w:val="13"/>
                    <w:szCs w:val="13"/>
                  </w:rPr>
                </w:pPr>
              </w:p>
              <w:p w:rsidR="00E15C00" w:rsidRDefault="00E15C00" w:rsidP="00647ACC">
                <w:pPr>
                  <w:spacing w:after="0"/>
                  <w:rPr>
                    <w:rFonts w:ascii="Verdana" w:hAnsi="Verdana"/>
                    <w:b/>
                    <w:sz w:val="13"/>
                    <w:szCs w:val="13"/>
                  </w:rPr>
                </w:pPr>
                <w:r>
                  <w:rPr>
                    <w:rFonts w:ascii="Verdana" w:hAnsi="Verdana"/>
                    <w:b/>
                    <w:sz w:val="13"/>
                    <w:szCs w:val="13"/>
                  </w:rPr>
                  <w:t>Kenmerk</w:t>
                </w:r>
              </w:p>
              <w:p w:rsidR="00E15C00" w:rsidRPr="00647ACC" w:rsidRDefault="00E15C00">
                <w:pPr>
                  <w:rPr>
                    <w:rFonts w:ascii="Verdana" w:hAnsi="Verdana"/>
                    <w:sz w:val="13"/>
                    <w:szCs w:val="13"/>
                  </w:rPr>
                </w:pPr>
                <w:r>
                  <w:rPr>
                    <w:rFonts w:ascii="Verdana" w:hAnsi="Verdana"/>
                    <w:sz w:val="13"/>
                    <w:szCs w:val="13"/>
                  </w:rPr>
                  <w:t>DP/</w:t>
                </w:r>
                <w:r w:rsidR="00251BDE">
                  <w:rPr>
                    <w:rFonts w:ascii="Verdana" w:hAnsi="Verdana"/>
                    <w:sz w:val="13"/>
                    <w:szCs w:val="13"/>
                  </w:rPr>
                  <w:t>2017-41109</w:t>
                </w:r>
              </w:p>
              <w:p w:rsidR="00E15C00" w:rsidRPr="00647ACC" w:rsidRDefault="00E15C00">
                <w:pPr>
                  <w:rPr>
                    <w:rFonts w:ascii="Verdana" w:hAnsi="Verdana"/>
                    <w:b/>
                    <w:sz w:val="13"/>
                    <w:szCs w:val="13"/>
                  </w:rPr>
                </w:pPr>
              </w:p>
              <w:p w:rsidR="00E15C00" w:rsidRDefault="00E15C00">
                <w:pPr>
                  <w:rPr>
                    <w:rFonts w:ascii="Verdana" w:hAnsi="Verdana"/>
                    <w:sz w:val="13"/>
                    <w:szCs w:val="13"/>
                  </w:rPr>
                </w:pPr>
              </w:p>
              <w:p w:rsidR="00E15C00" w:rsidRPr="00F462FE" w:rsidRDefault="00E15C00">
                <w:pPr>
                  <w:rPr>
                    <w:rFonts w:ascii="Verdana" w:hAnsi="Verdana"/>
                    <w:sz w:val="13"/>
                    <w:szCs w:val="13"/>
                  </w:rPr>
                </w:pPr>
              </w:p>
            </w:txbxContent>
          </v:textbox>
        </v:shape>
      </w:pict>
    </w:r>
  </w:p>
  <w:tbl>
    <w:tblPr>
      <w:tblStyle w:val="Tabelraster"/>
      <w:tblOverlap w:val="never"/>
      <w:tblW w:w="0" w:type="auto"/>
      <w:tblBorders>
        <w:top w:val="single" w:sz="2" w:space="0" w:color="000000" w:themeColor="text1"/>
        <w:left w:val="none" w:sz="0" w:space="0" w:color="auto"/>
        <w:bottom w:val="single" w:sz="2" w:space="0" w:color="000000" w:themeColor="text1"/>
        <w:right w:val="none" w:sz="0" w:space="0" w:color="auto"/>
        <w:insideH w:val="none" w:sz="0" w:space="0" w:color="auto"/>
        <w:insideV w:val="none" w:sz="0" w:space="0" w:color="auto"/>
      </w:tblBorders>
      <w:tblLayout w:type="fixed"/>
      <w:tblCellMar>
        <w:left w:w="0" w:type="dxa"/>
        <w:right w:w="0" w:type="dxa"/>
      </w:tblCellMar>
      <w:tblLook w:val="04A0"/>
    </w:tblPr>
    <w:tblGrid>
      <w:gridCol w:w="2238"/>
      <w:gridCol w:w="5275"/>
    </w:tblGrid>
    <w:tr w:rsidR="00E15C00" w:rsidTr="007A6970">
      <w:trPr>
        <w:trHeight w:hRule="exact" w:val="198"/>
      </w:trPr>
      <w:tc>
        <w:tcPr>
          <w:tcW w:w="2238" w:type="dxa"/>
        </w:tcPr>
        <w:p w:rsidR="00E15C00" w:rsidRDefault="00E15C00" w:rsidP="00647ACC">
          <w:pPr>
            <w:pStyle w:val="Huisstijl-Gegevenskop"/>
            <w:suppressOverlap/>
          </w:pPr>
        </w:p>
      </w:tc>
      <w:tc>
        <w:tcPr>
          <w:tcW w:w="5275" w:type="dxa"/>
        </w:tcPr>
        <w:p w:rsidR="00E15C00" w:rsidRDefault="00E15C00" w:rsidP="00647ACC">
          <w:pPr>
            <w:pStyle w:val="Huisstijl-Gegevens"/>
            <w:suppressOverlap/>
          </w:pPr>
        </w:p>
      </w:tc>
    </w:tr>
    <w:tr w:rsidR="00E15C00" w:rsidTr="007A6970">
      <w:tc>
        <w:tcPr>
          <w:tcW w:w="2238" w:type="dxa"/>
        </w:tcPr>
        <w:p w:rsidR="00E15C00" w:rsidRDefault="00E15C00" w:rsidP="00647ACC">
          <w:pPr>
            <w:pStyle w:val="Huisstijl-Gegevenskop"/>
            <w:suppressOverlap/>
          </w:pPr>
        </w:p>
        <w:p w:rsidR="00E15C00" w:rsidRDefault="00E15C00" w:rsidP="00230807">
          <w:pPr>
            <w:pStyle w:val="Huisstijl-Gegevenskop"/>
            <w:suppressOverlap/>
          </w:pPr>
          <w:r>
            <w:t>Bijeenkomst</w:t>
          </w:r>
        </w:p>
      </w:tc>
      <w:tc>
        <w:tcPr>
          <w:tcW w:w="5275" w:type="dxa"/>
        </w:tcPr>
        <w:p w:rsidR="00E15C00" w:rsidRDefault="00E15C00" w:rsidP="00647ACC">
          <w:pPr>
            <w:pStyle w:val="Huisstijl-Gegevens"/>
          </w:pPr>
        </w:p>
        <w:p w:rsidR="00E15C00" w:rsidRDefault="00E15C00" w:rsidP="00F53720">
          <w:pPr>
            <w:pStyle w:val="Huisstijl-Gegevens"/>
          </w:pPr>
          <w:r>
            <w:t>Protocol toetsing unieke kennis en middelen</w:t>
          </w:r>
        </w:p>
        <w:p w:rsidR="00E15C00" w:rsidRDefault="00E15C00" w:rsidP="007A6970">
          <w:pPr>
            <w:pStyle w:val="Huisstijl-Gegevens"/>
          </w:pPr>
          <w:r>
            <w:t>Voorzitter: Menno Knip</w:t>
          </w:r>
        </w:p>
      </w:tc>
    </w:tr>
    <w:tr w:rsidR="00E15C00" w:rsidTr="007A6970">
      <w:tc>
        <w:tcPr>
          <w:tcW w:w="2238" w:type="dxa"/>
        </w:tcPr>
        <w:p w:rsidR="00E15C00" w:rsidRDefault="00E15C00" w:rsidP="00647ACC">
          <w:pPr>
            <w:pStyle w:val="Huisstijl-Gegevenskop"/>
            <w:suppressOverlap/>
          </w:pPr>
          <w:r>
            <w:t>Vergaderdatum en tijd</w:t>
          </w:r>
        </w:p>
      </w:tc>
      <w:tc>
        <w:tcPr>
          <w:tcW w:w="5275"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873"/>
            <w:gridCol w:w="3402"/>
          </w:tblGrid>
          <w:tr w:rsidR="00E15C00" w:rsidTr="007A6970">
            <w:tc>
              <w:tcPr>
                <w:tcW w:w="1873" w:type="dxa"/>
              </w:tcPr>
              <w:p w:rsidR="00E15C00" w:rsidRDefault="00E15C00" w:rsidP="00ED470E">
                <w:pPr>
                  <w:pStyle w:val="Huisstijl-Gegevens"/>
                  <w:suppressOverlap/>
                </w:pPr>
                <w:r>
                  <w:t xml:space="preserve">16 februari 2017,  </w:t>
                </w:r>
              </w:p>
            </w:tc>
            <w:tc>
              <w:tcPr>
                <w:tcW w:w="3402" w:type="dxa"/>
              </w:tcPr>
              <w:p w:rsidR="00E15C00" w:rsidRDefault="00E15C00" w:rsidP="00ED470E">
                <w:pPr>
                  <w:pStyle w:val="Huisstijl-Gegevens"/>
                  <w:suppressOverlap/>
                </w:pPr>
                <w:r>
                  <w:t>11.00 – 14.00 uur</w:t>
                </w:r>
              </w:p>
            </w:tc>
          </w:tr>
        </w:tbl>
        <w:p w:rsidR="00E15C00" w:rsidRDefault="00E15C00" w:rsidP="00647ACC">
          <w:pPr>
            <w:pStyle w:val="Huisstijl-Gegevens"/>
          </w:pPr>
        </w:p>
      </w:tc>
    </w:tr>
    <w:tr w:rsidR="00E15C00" w:rsidTr="007A6970">
      <w:tc>
        <w:tcPr>
          <w:tcW w:w="2238" w:type="dxa"/>
        </w:tcPr>
        <w:p w:rsidR="00E15C00" w:rsidRDefault="00E15C00" w:rsidP="00230807">
          <w:pPr>
            <w:pStyle w:val="Huisstijl-Gegevenskop"/>
            <w:suppressOverlap/>
          </w:pPr>
          <w:r>
            <w:t>Bijlagen</w:t>
          </w:r>
        </w:p>
      </w:tc>
      <w:tc>
        <w:tcPr>
          <w:tcW w:w="5275" w:type="dxa"/>
        </w:tcPr>
        <w:p w:rsidR="00E15C00" w:rsidRDefault="00E15C00" w:rsidP="00230807">
          <w:pPr>
            <w:pStyle w:val="Huisstijl-Gegevens"/>
          </w:pPr>
          <w:r>
            <w:t xml:space="preserve">één </w:t>
          </w:r>
        </w:p>
      </w:tc>
    </w:tr>
    <w:tr w:rsidR="00E15C00" w:rsidTr="007A6970">
      <w:tc>
        <w:tcPr>
          <w:tcW w:w="2238" w:type="dxa"/>
        </w:tcPr>
        <w:p w:rsidR="00E15C00" w:rsidRDefault="00E15C00" w:rsidP="00647ACC">
          <w:pPr>
            <w:pStyle w:val="Huisstijl-Gegevenskop"/>
            <w:suppressOverlap/>
          </w:pPr>
        </w:p>
      </w:tc>
      <w:tc>
        <w:tcPr>
          <w:tcW w:w="5275" w:type="dxa"/>
        </w:tcPr>
        <w:p w:rsidR="00E15C00" w:rsidRDefault="00E15C00" w:rsidP="00647ACC">
          <w:pPr>
            <w:pStyle w:val="Huisstijl-Gegevens"/>
          </w:pPr>
        </w:p>
      </w:tc>
    </w:tr>
    <w:tr w:rsidR="00E15C00" w:rsidTr="007A6970">
      <w:trPr>
        <w:trHeight w:hRule="exact" w:val="170"/>
      </w:trPr>
      <w:tc>
        <w:tcPr>
          <w:tcW w:w="2238" w:type="dxa"/>
        </w:tcPr>
        <w:p w:rsidR="00E15C00" w:rsidRDefault="00E15C00" w:rsidP="00647ACC">
          <w:pPr>
            <w:pStyle w:val="Huisstijl-Gegevenskop"/>
            <w:suppressOverlap/>
          </w:pPr>
        </w:p>
      </w:tc>
      <w:tc>
        <w:tcPr>
          <w:tcW w:w="5275" w:type="dxa"/>
        </w:tcPr>
        <w:p w:rsidR="00E15C00" w:rsidRDefault="00E15C00" w:rsidP="00647ACC">
          <w:pPr>
            <w:pStyle w:val="Huisstijl-Gegevens"/>
            <w:suppressOverlap/>
          </w:pPr>
        </w:p>
      </w:tc>
    </w:tr>
  </w:tbl>
  <w:p w:rsidR="00E15C00" w:rsidRDefault="00E15C00" w:rsidP="00647ACC"/>
  <w:p w:rsidR="00E15C00" w:rsidRDefault="00E15C00">
    <w:pPr>
      <w:rPr>
        <w:rFonts w:ascii="Verdana" w:hAnsi="Verdana"/>
        <w:sz w:val="18"/>
        <w:szCs w:val="18"/>
      </w:rPr>
    </w:pPr>
  </w:p>
  <w:p w:rsidR="00E15C00" w:rsidRDefault="00E15C00" w:rsidP="00647ACC">
    <w:pPr>
      <w:spacing w:after="0"/>
      <w:rPr>
        <w:rFonts w:ascii="Verdana" w:hAnsi="Verdana"/>
        <w:sz w:val="18"/>
        <w:szCs w:val="18"/>
      </w:rPr>
    </w:pPr>
  </w:p>
  <w:p w:rsidR="00E15C00" w:rsidRDefault="00E15C00" w:rsidP="00647ACC">
    <w:pPr>
      <w:spacing w:after="0"/>
      <w:rPr>
        <w:rFonts w:ascii="Verdana" w:hAnsi="Verdana"/>
        <w:sz w:val="13"/>
        <w:szCs w:val="13"/>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5C00" w:rsidRDefault="00E15C00" w:rsidP="00647ACC">
    <w:pPr>
      <w:spacing w:after="0"/>
      <w:rPr>
        <w:rFonts w:ascii="Verdana" w:hAnsi="Verdana"/>
        <w:sz w:val="13"/>
        <w:szCs w:val="13"/>
      </w:rPr>
    </w:pPr>
  </w:p>
  <w:p w:rsidR="00E15C00" w:rsidRDefault="00E15C00" w:rsidP="00647ACC">
    <w:pPr>
      <w:spacing w:after="0"/>
      <w:rPr>
        <w:rFonts w:ascii="Verdana" w:hAnsi="Verdana"/>
        <w:sz w:val="13"/>
        <w:szCs w:val="13"/>
      </w:rPr>
    </w:pPr>
  </w:p>
  <w:p w:rsidR="00E15C00" w:rsidRDefault="00E15C00" w:rsidP="00647ACC">
    <w:pPr>
      <w:spacing w:after="0"/>
      <w:rPr>
        <w:rFonts w:ascii="Verdana" w:hAnsi="Verdana"/>
        <w:sz w:val="13"/>
        <w:szCs w:val="13"/>
      </w:rPr>
    </w:pPr>
    <w:r>
      <w:rPr>
        <w:rFonts w:ascii="Verdana" w:hAnsi="Verdana"/>
        <w:sz w:val="13"/>
        <w:szCs w:val="13"/>
      </w:rPr>
      <w:tab/>
    </w:r>
    <w:r>
      <w:rPr>
        <w:rFonts w:ascii="Verdana" w:hAnsi="Verdana"/>
        <w:sz w:val="13"/>
        <w:szCs w:val="13"/>
      </w:rPr>
      <w:tab/>
    </w:r>
    <w:r>
      <w:rPr>
        <w:rFonts w:ascii="Verdana" w:hAnsi="Verdana"/>
        <w:sz w:val="13"/>
        <w:szCs w:val="13"/>
      </w:rPr>
      <w:tab/>
    </w:r>
    <w:r>
      <w:rPr>
        <w:rFonts w:ascii="Verdana" w:hAnsi="Verdana"/>
        <w:sz w:val="13"/>
        <w:szCs w:val="13"/>
      </w:rPr>
      <w:tab/>
    </w:r>
    <w:r>
      <w:rPr>
        <w:rFonts w:ascii="Verdana" w:hAnsi="Verdana"/>
        <w:sz w:val="13"/>
        <w:szCs w:val="13"/>
      </w:rPr>
      <w:tab/>
    </w:r>
    <w:r>
      <w:rPr>
        <w:rFonts w:ascii="Verdana" w:hAnsi="Verdana"/>
        <w:sz w:val="13"/>
        <w:szCs w:val="13"/>
      </w:rPr>
      <w:tab/>
    </w:r>
  </w:p>
  <w:p w:rsidR="00E15C00" w:rsidRDefault="00E15C00" w:rsidP="00647ACC">
    <w:pPr>
      <w:spacing w:after="0"/>
      <w:rPr>
        <w:rFonts w:ascii="Verdana" w:hAnsi="Verdana"/>
        <w:sz w:val="13"/>
        <w:szCs w:val="13"/>
      </w:rPr>
    </w:pPr>
  </w:p>
  <w:p w:rsidR="00E15C00" w:rsidRDefault="00E15C00" w:rsidP="00647ACC">
    <w:pPr>
      <w:spacing w:after="0"/>
      <w:rPr>
        <w:rFonts w:ascii="Verdana" w:hAnsi="Verdana"/>
        <w:sz w:val="13"/>
        <w:szCs w:val="13"/>
      </w:rPr>
    </w:pPr>
  </w:p>
  <w:p w:rsidR="00E15C00" w:rsidRDefault="00E15C00" w:rsidP="00647ACC">
    <w:pPr>
      <w:spacing w:after="0"/>
      <w:rPr>
        <w:rFonts w:ascii="Verdana" w:hAnsi="Verdana"/>
        <w:sz w:val="13"/>
        <w:szCs w:val="13"/>
      </w:rPr>
    </w:pPr>
  </w:p>
  <w:p w:rsidR="00E15C00" w:rsidRDefault="00E15C00" w:rsidP="00647ACC">
    <w:pPr>
      <w:spacing w:after="0"/>
      <w:rPr>
        <w:rFonts w:ascii="Verdana" w:hAnsi="Verdana"/>
        <w:sz w:val="13"/>
        <w:szCs w:val="13"/>
      </w:rPr>
    </w:pPr>
  </w:p>
  <w:p w:rsidR="00E15C00" w:rsidRDefault="00E15C00" w:rsidP="00647ACC">
    <w:pPr>
      <w:spacing w:after="0"/>
      <w:rPr>
        <w:rFonts w:ascii="Verdana" w:hAnsi="Verdana"/>
        <w:sz w:val="13"/>
        <w:szCs w:val="13"/>
      </w:rPr>
    </w:pPr>
  </w:p>
  <w:p w:rsidR="00E15C00" w:rsidRDefault="00E15C0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87F"/>
    <w:multiLevelType w:val="hybridMultilevel"/>
    <w:tmpl w:val="6DD4FC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742542"/>
    <w:multiLevelType w:val="hybridMultilevel"/>
    <w:tmpl w:val="5CDE0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776F65"/>
    <w:multiLevelType w:val="hybridMultilevel"/>
    <w:tmpl w:val="726639A6"/>
    <w:lvl w:ilvl="0" w:tplc="B6CC49B0">
      <w:start w:val="4"/>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0E9052D5"/>
    <w:multiLevelType w:val="hybridMultilevel"/>
    <w:tmpl w:val="FECC9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276276"/>
    <w:multiLevelType w:val="hybridMultilevel"/>
    <w:tmpl w:val="6402FE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40F16EC"/>
    <w:multiLevelType w:val="multilevel"/>
    <w:tmpl w:val="326C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9540F"/>
    <w:multiLevelType w:val="hybridMultilevel"/>
    <w:tmpl w:val="26FA9F22"/>
    <w:lvl w:ilvl="0" w:tplc="EDB84D82">
      <w:start w:val="1"/>
      <w:numFmt w:val="lowerLetter"/>
      <w:lvlText w:val="%1)"/>
      <w:lvlJc w:val="left"/>
      <w:pPr>
        <w:ind w:left="720" w:hanging="360"/>
      </w:pPr>
      <w:rPr>
        <w:rFonts w:hint="default"/>
      </w:rPr>
    </w:lvl>
    <w:lvl w:ilvl="1" w:tplc="C738689A" w:tentative="1">
      <w:start w:val="1"/>
      <w:numFmt w:val="lowerLetter"/>
      <w:lvlText w:val="%2."/>
      <w:lvlJc w:val="left"/>
      <w:pPr>
        <w:ind w:left="1440" w:hanging="360"/>
      </w:pPr>
    </w:lvl>
    <w:lvl w:ilvl="2" w:tplc="46581198" w:tentative="1">
      <w:start w:val="1"/>
      <w:numFmt w:val="lowerRoman"/>
      <w:lvlText w:val="%3."/>
      <w:lvlJc w:val="right"/>
      <w:pPr>
        <w:ind w:left="2160" w:hanging="180"/>
      </w:pPr>
    </w:lvl>
    <w:lvl w:ilvl="3" w:tplc="709A4270" w:tentative="1">
      <w:start w:val="1"/>
      <w:numFmt w:val="decimal"/>
      <w:lvlText w:val="%4."/>
      <w:lvlJc w:val="left"/>
      <w:pPr>
        <w:ind w:left="2880" w:hanging="360"/>
      </w:pPr>
    </w:lvl>
    <w:lvl w:ilvl="4" w:tplc="535AF6CA" w:tentative="1">
      <w:start w:val="1"/>
      <w:numFmt w:val="lowerLetter"/>
      <w:lvlText w:val="%5."/>
      <w:lvlJc w:val="left"/>
      <w:pPr>
        <w:ind w:left="3600" w:hanging="360"/>
      </w:pPr>
    </w:lvl>
    <w:lvl w:ilvl="5" w:tplc="374CDE44" w:tentative="1">
      <w:start w:val="1"/>
      <w:numFmt w:val="lowerRoman"/>
      <w:lvlText w:val="%6."/>
      <w:lvlJc w:val="right"/>
      <w:pPr>
        <w:ind w:left="4320" w:hanging="180"/>
      </w:pPr>
    </w:lvl>
    <w:lvl w:ilvl="6" w:tplc="56323C5E" w:tentative="1">
      <w:start w:val="1"/>
      <w:numFmt w:val="decimal"/>
      <w:lvlText w:val="%7."/>
      <w:lvlJc w:val="left"/>
      <w:pPr>
        <w:ind w:left="5040" w:hanging="360"/>
      </w:pPr>
    </w:lvl>
    <w:lvl w:ilvl="7" w:tplc="57388C30" w:tentative="1">
      <w:start w:val="1"/>
      <w:numFmt w:val="lowerLetter"/>
      <w:lvlText w:val="%8."/>
      <w:lvlJc w:val="left"/>
      <w:pPr>
        <w:ind w:left="5760" w:hanging="360"/>
      </w:pPr>
    </w:lvl>
    <w:lvl w:ilvl="8" w:tplc="7E2AAC78" w:tentative="1">
      <w:start w:val="1"/>
      <w:numFmt w:val="lowerRoman"/>
      <w:lvlText w:val="%9."/>
      <w:lvlJc w:val="right"/>
      <w:pPr>
        <w:ind w:left="6480" w:hanging="180"/>
      </w:pPr>
    </w:lvl>
  </w:abstractNum>
  <w:abstractNum w:abstractNumId="7">
    <w:nsid w:val="4343305E"/>
    <w:multiLevelType w:val="hybridMultilevel"/>
    <w:tmpl w:val="FE8A94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A903CD0"/>
    <w:multiLevelType w:val="hybridMultilevel"/>
    <w:tmpl w:val="774E873E"/>
    <w:lvl w:ilvl="0" w:tplc="8110D7C6">
      <w:start w:val="1"/>
      <w:numFmt w:val="decimal"/>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B1065A6"/>
    <w:multiLevelType w:val="hybridMultilevel"/>
    <w:tmpl w:val="DB8C1F3C"/>
    <w:lvl w:ilvl="0" w:tplc="04130017">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E6A702F"/>
    <w:multiLevelType w:val="hybridMultilevel"/>
    <w:tmpl w:val="1E1C7A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505C01"/>
    <w:multiLevelType w:val="hybridMultilevel"/>
    <w:tmpl w:val="ED649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B20163"/>
    <w:multiLevelType w:val="hybridMultilevel"/>
    <w:tmpl w:val="6512E9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17530FC"/>
    <w:multiLevelType w:val="hybridMultilevel"/>
    <w:tmpl w:val="B8B6A9F8"/>
    <w:lvl w:ilvl="0" w:tplc="0413000F">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6FD7424"/>
    <w:multiLevelType w:val="multilevel"/>
    <w:tmpl w:val="AF3E7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2D7F34"/>
    <w:multiLevelType w:val="hybridMultilevel"/>
    <w:tmpl w:val="F5042B7E"/>
    <w:lvl w:ilvl="0" w:tplc="D496399C">
      <w:start w:val="1"/>
      <w:numFmt w:val="decimal"/>
      <w:pStyle w:val="Huisstijl-Agendapunt"/>
      <w:lvlText w:val="Agendapunt %1."/>
      <w:lvlJc w:val="left"/>
      <w:pPr>
        <w:ind w:left="1353"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65941B83"/>
    <w:multiLevelType w:val="hybridMultilevel"/>
    <w:tmpl w:val="983E123C"/>
    <w:lvl w:ilvl="0" w:tplc="520C2206">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73043FAA"/>
    <w:multiLevelType w:val="multilevel"/>
    <w:tmpl w:val="49A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83B7F"/>
    <w:multiLevelType w:val="multilevel"/>
    <w:tmpl w:val="8A240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501DD3"/>
    <w:multiLevelType w:val="hybridMultilevel"/>
    <w:tmpl w:val="CD40C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6F20185"/>
    <w:multiLevelType w:val="hybridMultilevel"/>
    <w:tmpl w:val="98CEC0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8553235"/>
    <w:multiLevelType w:val="hybridMultilevel"/>
    <w:tmpl w:val="BF34BE00"/>
    <w:lvl w:ilvl="0" w:tplc="68C2793E">
      <w:start w:val="5"/>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nsid w:val="7A4C09A2"/>
    <w:multiLevelType w:val="hybridMultilevel"/>
    <w:tmpl w:val="92EAB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3"/>
  </w:num>
  <w:num w:numId="3">
    <w:abstractNumId w:val="3"/>
  </w:num>
  <w:num w:numId="4">
    <w:abstractNumId w:val="9"/>
  </w:num>
  <w:num w:numId="5">
    <w:abstractNumId w:val="6"/>
  </w:num>
  <w:num w:numId="6">
    <w:abstractNumId w:val="10"/>
  </w:num>
  <w:num w:numId="7">
    <w:abstractNumId w:val="12"/>
  </w:num>
  <w:num w:numId="8">
    <w:abstractNumId w:val="5"/>
  </w:num>
  <w:num w:numId="9">
    <w:abstractNumId w:val="19"/>
  </w:num>
  <w:num w:numId="10">
    <w:abstractNumId w:val="0"/>
  </w:num>
  <w:num w:numId="11">
    <w:abstractNumId w:val="8"/>
  </w:num>
  <w:num w:numId="12">
    <w:abstractNumId w:val="20"/>
  </w:num>
  <w:num w:numId="13">
    <w:abstractNumId w:val="18"/>
  </w:num>
  <w:num w:numId="14">
    <w:abstractNumId w:val="17"/>
  </w:num>
  <w:num w:numId="15">
    <w:abstractNumId w:val="14"/>
  </w:num>
  <w:num w:numId="16">
    <w:abstractNumId w:val="22"/>
  </w:num>
  <w:num w:numId="17">
    <w:abstractNumId w:val="4"/>
  </w:num>
  <w:num w:numId="18">
    <w:abstractNumId w:val="15"/>
  </w:num>
  <w:num w:numId="19">
    <w:abstractNumId w:val="2"/>
  </w:num>
  <w:num w:numId="20">
    <w:abstractNumId w:val="7"/>
  </w:num>
  <w:num w:numId="21">
    <w:abstractNumId w:val="11"/>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C10BD"/>
    <w:rsid w:val="000028E0"/>
    <w:rsid w:val="00006B01"/>
    <w:rsid w:val="000149A7"/>
    <w:rsid w:val="0001622B"/>
    <w:rsid w:val="00020919"/>
    <w:rsid w:val="00046052"/>
    <w:rsid w:val="00046821"/>
    <w:rsid w:val="00062182"/>
    <w:rsid w:val="000D0D95"/>
    <w:rsid w:val="000D216C"/>
    <w:rsid w:val="000F0779"/>
    <w:rsid w:val="0010791A"/>
    <w:rsid w:val="00131D89"/>
    <w:rsid w:val="00136D40"/>
    <w:rsid w:val="00180A5B"/>
    <w:rsid w:val="001833FC"/>
    <w:rsid w:val="00193029"/>
    <w:rsid w:val="001955AB"/>
    <w:rsid w:val="001C2A2A"/>
    <w:rsid w:val="001F5109"/>
    <w:rsid w:val="00214668"/>
    <w:rsid w:val="00230807"/>
    <w:rsid w:val="002359FB"/>
    <w:rsid w:val="002420D0"/>
    <w:rsid w:val="00251BDE"/>
    <w:rsid w:val="00255460"/>
    <w:rsid w:val="00255D59"/>
    <w:rsid w:val="00292A34"/>
    <w:rsid w:val="002C4792"/>
    <w:rsid w:val="002C7502"/>
    <w:rsid w:val="002E2CCD"/>
    <w:rsid w:val="002E4BF6"/>
    <w:rsid w:val="0030474D"/>
    <w:rsid w:val="003132CC"/>
    <w:rsid w:val="00314C5A"/>
    <w:rsid w:val="00323595"/>
    <w:rsid w:val="003530B4"/>
    <w:rsid w:val="00366C0D"/>
    <w:rsid w:val="0038007D"/>
    <w:rsid w:val="00391531"/>
    <w:rsid w:val="00400416"/>
    <w:rsid w:val="00431D55"/>
    <w:rsid w:val="00433DA0"/>
    <w:rsid w:val="00444B37"/>
    <w:rsid w:val="00452B14"/>
    <w:rsid w:val="00453CE2"/>
    <w:rsid w:val="00453ED6"/>
    <w:rsid w:val="00486C14"/>
    <w:rsid w:val="00492B59"/>
    <w:rsid w:val="004A1FD6"/>
    <w:rsid w:val="004A7F13"/>
    <w:rsid w:val="004C0991"/>
    <w:rsid w:val="004C10BD"/>
    <w:rsid w:val="004C2B15"/>
    <w:rsid w:val="004E460A"/>
    <w:rsid w:val="004E4923"/>
    <w:rsid w:val="004F0202"/>
    <w:rsid w:val="00512C9F"/>
    <w:rsid w:val="00524134"/>
    <w:rsid w:val="0053328A"/>
    <w:rsid w:val="00537AD2"/>
    <w:rsid w:val="005402A4"/>
    <w:rsid w:val="0054372A"/>
    <w:rsid w:val="00550950"/>
    <w:rsid w:val="00557A79"/>
    <w:rsid w:val="00567342"/>
    <w:rsid w:val="00567D57"/>
    <w:rsid w:val="00572B6F"/>
    <w:rsid w:val="0058362F"/>
    <w:rsid w:val="005A464C"/>
    <w:rsid w:val="005B71C5"/>
    <w:rsid w:val="005C3C54"/>
    <w:rsid w:val="005C7BA8"/>
    <w:rsid w:val="005D2CD6"/>
    <w:rsid w:val="005F793F"/>
    <w:rsid w:val="006040A6"/>
    <w:rsid w:val="00647ACC"/>
    <w:rsid w:val="006645F3"/>
    <w:rsid w:val="0067054F"/>
    <w:rsid w:val="00673AD0"/>
    <w:rsid w:val="006A4202"/>
    <w:rsid w:val="007036CE"/>
    <w:rsid w:val="00706F81"/>
    <w:rsid w:val="00744424"/>
    <w:rsid w:val="0074475B"/>
    <w:rsid w:val="00744B14"/>
    <w:rsid w:val="00772DB0"/>
    <w:rsid w:val="007A3EAF"/>
    <w:rsid w:val="007A5F75"/>
    <w:rsid w:val="007A6970"/>
    <w:rsid w:val="007D5B11"/>
    <w:rsid w:val="007E2024"/>
    <w:rsid w:val="007F5591"/>
    <w:rsid w:val="008054A4"/>
    <w:rsid w:val="008110C3"/>
    <w:rsid w:val="008230F8"/>
    <w:rsid w:val="00867B19"/>
    <w:rsid w:val="00871F80"/>
    <w:rsid w:val="008801E9"/>
    <w:rsid w:val="008B7249"/>
    <w:rsid w:val="008C282A"/>
    <w:rsid w:val="008D0FDA"/>
    <w:rsid w:val="00901DEA"/>
    <w:rsid w:val="00905D50"/>
    <w:rsid w:val="009073DE"/>
    <w:rsid w:val="0091045C"/>
    <w:rsid w:val="009112CA"/>
    <w:rsid w:val="00970438"/>
    <w:rsid w:val="00983063"/>
    <w:rsid w:val="009A20D8"/>
    <w:rsid w:val="009A41CE"/>
    <w:rsid w:val="009B4531"/>
    <w:rsid w:val="009D6131"/>
    <w:rsid w:val="009D72A3"/>
    <w:rsid w:val="009E7118"/>
    <w:rsid w:val="009F3F4B"/>
    <w:rsid w:val="009F5A8F"/>
    <w:rsid w:val="00A03157"/>
    <w:rsid w:val="00A10317"/>
    <w:rsid w:val="00A11EE8"/>
    <w:rsid w:val="00A17C6E"/>
    <w:rsid w:val="00A25E23"/>
    <w:rsid w:val="00A468E9"/>
    <w:rsid w:val="00A51320"/>
    <w:rsid w:val="00A70CBF"/>
    <w:rsid w:val="00A75B65"/>
    <w:rsid w:val="00A87FFB"/>
    <w:rsid w:val="00AA7899"/>
    <w:rsid w:val="00AB4305"/>
    <w:rsid w:val="00AD537B"/>
    <w:rsid w:val="00AE5EBB"/>
    <w:rsid w:val="00AE61F5"/>
    <w:rsid w:val="00AE78AB"/>
    <w:rsid w:val="00AF33BA"/>
    <w:rsid w:val="00B30848"/>
    <w:rsid w:val="00B33D14"/>
    <w:rsid w:val="00B84AE9"/>
    <w:rsid w:val="00B93350"/>
    <w:rsid w:val="00C0236E"/>
    <w:rsid w:val="00C17DD9"/>
    <w:rsid w:val="00C22C31"/>
    <w:rsid w:val="00C626F2"/>
    <w:rsid w:val="00C649E8"/>
    <w:rsid w:val="00C83A38"/>
    <w:rsid w:val="00C872A7"/>
    <w:rsid w:val="00C94533"/>
    <w:rsid w:val="00CA11A5"/>
    <w:rsid w:val="00CA1EBC"/>
    <w:rsid w:val="00CD10D2"/>
    <w:rsid w:val="00CD1DC8"/>
    <w:rsid w:val="00CD5E51"/>
    <w:rsid w:val="00CF15AC"/>
    <w:rsid w:val="00D10AE8"/>
    <w:rsid w:val="00D117D0"/>
    <w:rsid w:val="00D13186"/>
    <w:rsid w:val="00D327CF"/>
    <w:rsid w:val="00D46BF4"/>
    <w:rsid w:val="00D602BB"/>
    <w:rsid w:val="00D75740"/>
    <w:rsid w:val="00D75E33"/>
    <w:rsid w:val="00D827A7"/>
    <w:rsid w:val="00D97178"/>
    <w:rsid w:val="00DB0E04"/>
    <w:rsid w:val="00DC31DB"/>
    <w:rsid w:val="00DC6E18"/>
    <w:rsid w:val="00DE2F19"/>
    <w:rsid w:val="00DF2936"/>
    <w:rsid w:val="00E02C93"/>
    <w:rsid w:val="00E15C00"/>
    <w:rsid w:val="00E34A16"/>
    <w:rsid w:val="00E52537"/>
    <w:rsid w:val="00E5529A"/>
    <w:rsid w:val="00E67E29"/>
    <w:rsid w:val="00E85653"/>
    <w:rsid w:val="00E95A24"/>
    <w:rsid w:val="00EC1C42"/>
    <w:rsid w:val="00EC2E72"/>
    <w:rsid w:val="00EC3ED3"/>
    <w:rsid w:val="00ED32F4"/>
    <w:rsid w:val="00ED470E"/>
    <w:rsid w:val="00F040E8"/>
    <w:rsid w:val="00F22CDC"/>
    <w:rsid w:val="00F2526D"/>
    <w:rsid w:val="00F53720"/>
    <w:rsid w:val="00F6675F"/>
    <w:rsid w:val="00FB19F3"/>
    <w:rsid w:val="00FB59FC"/>
    <w:rsid w:val="00FC466F"/>
    <w:rsid w:val="00FE6F01"/>
    <w:rsid w:val="00FE784F"/>
    <w:rsid w:val="00FF42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paragraph" w:styleId="Kop1">
    <w:name w:val="heading 1"/>
    <w:basedOn w:val="Standaard"/>
    <w:next w:val="Standaard"/>
    <w:link w:val="Kop1Char"/>
    <w:uiPriority w:val="9"/>
    <w:qFormat/>
    <w:rsid w:val="00805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054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link w:val="Kop5Char"/>
    <w:uiPriority w:val="9"/>
    <w:qFormat/>
    <w:rsid w:val="00AE78AB"/>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C10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C10BD"/>
  </w:style>
  <w:style w:type="paragraph" w:styleId="Voettekst">
    <w:name w:val="footer"/>
    <w:basedOn w:val="Standaard"/>
    <w:link w:val="VoettekstChar"/>
    <w:uiPriority w:val="99"/>
    <w:unhideWhenUsed/>
    <w:rsid w:val="004C10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10BD"/>
  </w:style>
  <w:style w:type="character" w:styleId="Hyperlink">
    <w:name w:val="Hyperlink"/>
    <w:basedOn w:val="Standaardalinea-lettertype"/>
    <w:uiPriority w:val="99"/>
    <w:unhideWhenUsed/>
    <w:rsid w:val="004C10BD"/>
    <w:rPr>
      <w:color w:val="0000FF" w:themeColor="hyperlink"/>
      <w:u w:val="single"/>
    </w:rPr>
  </w:style>
  <w:style w:type="paragraph" w:customStyle="1" w:styleId="Huisstijl-Toezendgegevens">
    <w:name w:val="Huisstijl - Toezendgegevens"/>
    <w:basedOn w:val="Standaard"/>
    <w:rsid w:val="004C10BD"/>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Huisstijl-Gegevenskop">
    <w:name w:val="Huisstijl - Gegevens kop"/>
    <w:basedOn w:val="Huisstijl-Toezendgegevens"/>
    <w:qFormat/>
    <w:rsid w:val="004C10BD"/>
    <w:rPr>
      <w:sz w:val="13"/>
    </w:rPr>
  </w:style>
  <w:style w:type="paragraph" w:customStyle="1" w:styleId="Huisstijl-Gegevens">
    <w:name w:val="Huisstijl - Gegevens"/>
    <w:basedOn w:val="Huisstijl-Gegevenskop"/>
    <w:qFormat/>
    <w:rsid w:val="004C10BD"/>
    <w:rPr>
      <w:sz w:val="18"/>
    </w:rPr>
  </w:style>
  <w:style w:type="table" w:styleId="Tabelraster">
    <w:name w:val="Table Grid"/>
    <w:basedOn w:val="Standaardtabel"/>
    <w:uiPriority w:val="59"/>
    <w:rsid w:val="004C10BD"/>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C10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10BD"/>
    <w:rPr>
      <w:rFonts w:ascii="Tahoma" w:hAnsi="Tahoma" w:cs="Tahoma"/>
      <w:sz w:val="16"/>
      <w:szCs w:val="16"/>
    </w:rPr>
  </w:style>
  <w:style w:type="paragraph" w:styleId="Normaalweb">
    <w:name w:val="Normal (Web)"/>
    <w:basedOn w:val="Standaard"/>
    <w:uiPriority w:val="99"/>
    <w:unhideWhenUsed/>
    <w:rsid w:val="00A10317"/>
    <w:pPr>
      <w:spacing w:before="100" w:beforeAutospacing="1" w:after="300" w:line="390" w:lineRule="atLeast"/>
    </w:pPr>
    <w:rPr>
      <w:rFonts w:ascii="Open Sans" w:eastAsia="Times New Roman" w:hAnsi="Open Sans" w:cs="Times New Roman"/>
      <w:sz w:val="24"/>
      <w:szCs w:val="24"/>
      <w:lang w:eastAsia="nl-NL"/>
    </w:rPr>
  </w:style>
  <w:style w:type="paragraph" w:styleId="Lijstalinea">
    <w:name w:val="List Paragraph"/>
    <w:basedOn w:val="Standaard"/>
    <w:link w:val="LijstalineaChar"/>
    <w:uiPriority w:val="34"/>
    <w:qFormat/>
    <w:rsid w:val="005B71C5"/>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character" w:customStyle="1" w:styleId="LijstalineaChar">
    <w:name w:val="Lijstalinea Char"/>
    <w:basedOn w:val="Standaardalinea-lettertype"/>
    <w:link w:val="Lijstalinea"/>
    <w:uiPriority w:val="34"/>
    <w:locked/>
    <w:rsid w:val="002359FB"/>
    <w:rPr>
      <w:rFonts w:ascii="Verdana" w:eastAsia="DejaVu Sans" w:hAnsi="Verdana" w:cs="Mangal"/>
      <w:kern w:val="3"/>
      <w:sz w:val="18"/>
      <w:szCs w:val="24"/>
      <w:lang w:eastAsia="zh-CN" w:bidi="hi-IN"/>
    </w:rPr>
  </w:style>
  <w:style w:type="paragraph" w:customStyle="1" w:styleId="labeled5">
    <w:name w:val="labeled5"/>
    <w:basedOn w:val="Standaard"/>
    <w:rsid w:val="008054A4"/>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8054A4"/>
    <w:rPr>
      <w:b/>
      <w:bCs/>
    </w:rPr>
  </w:style>
  <w:style w:type="character" w:customStyle="1" w:styleId="Kop1Char">
    <w:name w:val="Kop 1 Char"/>
    <w:basedOn w:val="Standaardalinea-lettertype"/>
    <w:link w:val="Kop1"/>
    <w:uiPriority w:val="9"/>
    <w:rsid w:val="008054A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054A4"/>
    <w:rPr>
      <w:rFonts w:asciiTheme="majorHAnsi" w:eastAsiaTheme="majorEastAsia" w:hAnsiTheme="majorHAnsi" w:cstheme="majorBidi"/>
      <w:b/>
      <w:bCs/>
      <w:color w:val="4F81BD" w:themeColor="accent1"/>
      <w:sz w:val="26"/>
      <w:szCs w:val="26"/>
    </w:rPr>
  </w:style>
  <w:style w:type="character" w:customStyle="1" w:styleId="v0e">
    <w:name w:val="v0e"/>
    <w:basedOn w:val="Standaardalinea-lettertype"/>
    <w:rsid w:val="009D72A3"/>
  </w:style>
  <w:style w:type="character" w:styleId="Zwaar">
    <w:name w:val="Strong"/>
    <w:basedOn w:val="Standaardalinea-lettertype"/>
    <w:uiPriority w:val="22"/>
    <w:qFormat/>
    <w:rsid w:val="00D75E33"/>
    <w:rPr>
      <w:b/>
      <w:bCs/>
    </w:rPr>
  </w:style>
  <w:style w:type="paragraph" w:customStyle="1" w:styleId="lid3">
    <w:name w:val="lid3"/>
    <w:basedOn w:val="Standaard"/>
    <w:rsid w:val="0058362F"/>
    <w:pPr>
      <w:spacing w:after="75" w:line="240" w:lineRule="auto"/>
    </w:pPr>
    <w:rPr>
      <w:rFonts w:ascii="Times New Roman" w:eastAsia="Times New Roman" w:hAnsi="Times New Roman" w:cs="Times New Roman"/>
      <w:sz w:val="24"/>
      <w:szCs w:val="24"/>
      <w:lang w:eastAsia="nl-NL"/>
    </w:rPr>
  </w:style>
  <w:style w:type="paragraph" w:customStyle="1" w:styleId="Huisstijl-Agendapunt">
    <w:name w:val="Huisstijl - Agendapunt"/>
    <w:basedOn w:val="Standaard"/>
    <w:qFormat/>
    <w:rsid w:val="0001622B"/>
    <w:pPr>
      <w:numPr>
        <w:numId w:val="18"/>
      </w:numPr>
      <w:spacing w:before="240" w:after="240" w:line="240" w:lineRule="atLeast"/>
      <w:ind w:left="28" w:hanging="1559"/>
    </w:pPr>
    <w:rPr>
      <w:rFonts w:ascii="Arial" w:hAnsi="Arial"/>
      <w:sz w:val="18"/>
    </w:rPr>
  </w:style>
  <w:style w:type="character" w:customStyle="1" w:styleId="Kop5Char">
    <w:name w:val="Kop 5 Char"/>
    <w:basedOn w:val="Standaardalinea-lettertype"/>
    <w:link w:val="Kop5"/>
    <w:uiPriority w:val="9"/>
    <w:rsid w:val="00AE78AB"/>
    <w:rPr>
      <w:rFonts w:ascii="Times New Roman" w:eastAsia="Times New Roman" w:hAnsi="Times New Roman" w:cs="Times New Roman"/>
      <w:b/>
      <w:bCs/>
      <w:sz w:val="20"/>
      <w:szCs w:val="20"/>
      <w:lang w:eastAsia="nl-NL"/>
    </w:rPr>
  </w:style>
  <w:style w:type="paragraph" w:styleId="Voetnoottekst">
    <w:name w:val="footnote text"/>
    <w:basedOn w:val="Standaard"/>
    <w:link w:val="VoetnoottekstChar"/>
    <w:uiPriority w:val="99"/>
    <w:semiHidden/>
    <w:unhideWhenUsed/>
    <w:rsid w:val="00AE78A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E78AB"/>
    <w:rPr>
      <w:sz w:val="20"/>
      <w:szCs w:val="20"/>
    </w:rPr>
  </w:style>
  <w:style w:type="character" w:styleId="Voetnootmarkering">
    <w:name w:val="footnote reference"/>
    <w:basedOn w:val="Standaardalinea-lettertype"/>
    <w:uiPriority w:val="99"/>
    <w:semiHidden/>
    <w:unhideWhenUsed/>
    <w:rsid w:val="00AE78AB"/>
    <w:rPr>
      <w:vertAlign w:val="superscript"/>
    </w:rPr>
  </w:style>
  <w:style w:type="paragraph" w:styleId="Geenafstand">
    <w:name w:val="No Spacing"/>
    <w:uiPriority w:val="1"/>
    <w:qFormat/>
    <w:rsid w:val="00AE78AB"/>
    <w:pPr>
      <w:spacing w:after="0" w:line="240" w:lineRule="auto"/>
    </w:pPr>
  </w:style>
</w:styles>
</file>

<file path=word/webSettings.xml><?xml version="1.0" encoding="utf-8"?>
<w:webSettings xmlns:r="http://schemas.openxmlformats.org/officeDocument/2006/relationships" xmlns:w="http://schemas.openxmlformats.org/wordprocessingml/2006/main">
  <w:divs>
    <w:div w:id="461196148">
      <w:bodyDiv w:val="1"/>
      <w:marLeft w:val="0"/>
      <w:marRight w:val="0"/>
      <w:marTop w:val="0"/>
      <w:marBottom w:val="0"/>
      <w:divBdr>
        <w:top w:val="none" w:sz="0" w:space="0" w:color="auto"/>
        <w:left w:val="none" w:sz="0" w:space="0" w:color="auto"/>
        <w:bottom w:val="none" w:sz="0" w:space="0" w:color="auto"/>
        <w:right w:val="none" w:sz="0" w:space="0" w:color="auto"/>
      </w:divBdr>
      <w:divsChild>
        <w:div w:id="644352705">
          <w:marLeft w:val="0"/>
          <w:marRight w:val="0"/>
          <w:marTop w:val="0"/>
          <w:marBottom w:val="0"/>
          <w:divBdr>
            <w:top w:val="none" w:sz="0" w:space="0" w:color="auto"/>
            <w:left w:val="none" w:sz="0" w:space="0" w:color="auto"/>
            <w:bottom w:val="none" w:sz="0" w:space="0" w:color="auto"/>
            <w:right w:val="none" w:sz="0" w:space="0" w:color="auto"/>
          </w:divBdr>
          <w:divsChild>
            <w:div w:id="1361474642">
              <w:marLeft w:val="0"/>
              <w:marRight w:val="0"/>
              <w:marTop w:val="0"/>
              <w:marBottom w:val="0"/>
              <w:divBdr>
                <w:top w:val="none" w:sz="0" w:space="0" w:color="auto"/>
                <w:left w:val="none" w:sz="0" w:space="0" w:color="auto"/>
                <w:bottom w:val="none" w:sz="0" w:space="0" w:color="auto"/>
                <w:right w:val="none" w:sz="0" w:space="0" w:color="auto"/>
              </w:divBdr>
              <w:divsChild>
                <w:div w:id="821583604">
                  <w:marLeft w:val="0"/>
                  <w:marRight w:val="0"/>
                  <w:marTop w:val="0"/>
                  <w:marBottom w:val="0"/>
                  <w:divBdr>
                    <w:top w:val="none" w:sz="0" w:space="0" w:color="auto"/>
                    <w:left w:val="none" w:sz="0" w:space="0" w:color="auto"/>
                    <w:bottom w:val="none" w:sz="0" w:space="0" w:color="auto"/>
                    <w:right w:val="none" w:sz="0" w:space="0" w:color="auto"/>
                  </w:divBdr>
                  <w:divsChild>
                    <w:div w:id="1811481194">
                      <w:marLeft w:val="0"/>
                      <w:marRight w:val="0"/>
                      <w:marTop w:val="0"/>
                      <w:marBottom w:val="0"/>
                      <w:divBdr>
                        <w:top w:val="none" w:sz="0" w:space="0" w:color="auto"/>
                        <w:left w:val="none" w:sz="0" w:space="0" w:color="auto"/>
                        <w:bottom w:val="none" w:sz="0" w:space="0" w:color="auto"/>
                        <w:right w:val="none" w:sz="0" w:space="0" w:color="auto"/>
                      </w:divBdr>
                      <w:divsChild>
                        <w:div w:id="2038433482">
                          <w:marLeft w:val="0"/>
                          <w:marRight w:val="0"/>
                          <w:marTop w:val="0"/>
                          <w:marBottom w:val="0"/>
                          <w:divBdr>
                            <w:top w:val="none" w:sz="0" w:space="0" w:color="auto"/>
                            <w:left w:val="none" w:sz="0" w:space="0" w:color="auto"/>
                            <w:bottom w:val="none" w:sz="0" w:space="0" w:color="auto"/>
                            <w:right w:val="none" w:sz="0" w:space="0" w:color="auto"/>
                          </w:divBdr>
                          <w:divsChild>
                            <w:div w:id="1826702928">
                              <w:marLeft w:val="0"/>
                              <w:marRight w:val="0"/>
                              <w:marTop w:val="0"/>
                              <w:marBottom w:val="120"/>
                              <w:divBdr>
                                <w:top w:val="none" w:sz="0" w:space="0" w:color="auto"/>
                                <w:left w:val="none" w:sz="0" w:space="0" w:color="auto"/>
                                <w:bottom w:val="none" w:sz="0" w:space="0" w:color="auto"/>
                                <w:right w:val="none" w:sz="0" w:space="0" w:color="auto"/>
                              </w:divBdr>
                              <w:divsChild>
                                <w:div w:id="1252351186">
                                  <w:marLeft w:val="0"/>
                                  <w:marRight w:val="0"/>
                                  <w:marTop w:val="0"/>
                                  <w:marBottom w:val="120"/>
                                  <w:divBdr>
                                    <w:top w:val="none" w:sz="0" w:space="0" w:color="auto"/>
                                    <w:left w:val="none" w:sz="0" w:space="0" w:color="auto"/>
                                    <w:bottom w:val="none" w:sz="0" w:space="0" w:color="auto"/>
                                    <w:right w:val="none" w:sz="0" w:space="0" w:color="auto"/>
                                  </w:divBdr>
                                </w:div>
                                <w:div w:id="1450124397">
                                  <w:marLeft w:val="0"/>
                                  <w:marRight w:val="0"/>
                                  <w:marTop w:val="0"/>
                                  <w:marBottom w:val="0"/>
                                  <w:divBdr>
                                    <w:top w:val="none" w:sz="0" w:space="0" w:color="auto"/>
                                    <w:left w:val="none" w:sz="0" w:space="0" w:color="auto"/>
                                    <w:bottom w:val="none" w:sz="0" w:space="0" w:color="auto"/>
                                    <w:right w:val="none" w:sz="0" w:space="0" w:color="auto"/>
                                  </w:divBdr>
                                  <w:divsChild>
                                    <w:div w:id="1129401038">
                                      <w:marLeft w:val="0"/>
                                      <w:marRight w:val="0"/>
                                      <w:marTop w:val="0"/>
                                      <w:marBottom w:val="0"/>
                                      <w:divBdr>
                                        <w:top w:val="none" w:sz="0" w:space="0" w:color="auto"/>
                                        <w:left w:val="none" w:sz="0" w:space="0" w:color="auto"/>
                                        <w:bottom w:val="none" w:sz="0" w:space="0" w:color="auto"/>
                                        <w:right w:val="none" w:sz="0" w:space="0" w:color="auto"/>
                                      </w:divBdr>
                                      <w:divsChild>
                                        <w:div w:id="1116214845">
                                          <w:marLeft w:val="0"/>
                                          <w:marRight w:val="0"/>
                                          <w:marTop w:val="0"/>
                                          <w:marBottom w:val="0"/>
                                          <w:divBdr>
                                            <w:top w:val="none" w:sz="0" w:space="0" w:color="auto"/>
                                            <w:left w:val="none" w:sz="0" w:space="0" w:color="auto"/>
                                            <w:bottom w:val="none" w:sz="0" w:space="0" w:color="auto"/>
                                            <w:right w:val="none" w:sz="0" w:space="0" w:color="auto"/>
                                          </w:divBdr>
                                          <w:divsChild>
                                            <w:div w:id="925580190">
                                              <w:marLeft w:val="0"/>
                                              <w:marRight w:val="0"/>
                                              <w:marTop w:val="0"/>
                                              <w:marBottom w:val="120"/>
                                              <w:divBdr>
                                                <w:top w:val="none" w:sz="0" w:space="0" w:color="auto"/>
                                                <w:left w:val="none" w:sz="0" w:space="0" w:color="auto"/>
                                                <w:bottom w:val="none" w:sz="0" w:space="0" w:color="auto"/>
                                                <w:right w:val="none" w:sz="0" w:space="0" w:color="auto"/>
                                              </w:divBdr>
                                              <w:divsChild>
                                                <w:div w:id="3901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453564">
      <w:bodyDiv w:val="1"/>
      <w:marLeft w:val="300"/>
      <w:marRight w:val="0"/>
      <w:marTop w:val="0"/>
      <w:marBottom w:val="0"/>
      <w:divBdr>
        <w:top w:val="none" w:sz="0" w:space="0" w:color="auto"/>
        <w:left w:val="none" w:sz="0" w:space="0" w:color="auto"/>
        <w:bottom w:val="none" w:sz="0" w:space="0" w:color="auto"/>
        <w:right w:val="none" w:sz="0" w:space="0" w:color="auto"/>
      </w:divBdr>
      <w:divsChild>
        <w:div w:id="1601832367">
          <w:marLeft w:val="0"/>
          <w:marRight w:val="0"/>
          <w:marTop w:val="0"/>
          <w:marBottom w:val="0"/>
          <w:divBdr>
            <w:top w:val="none" w:sz="0" w:space="0" w:color="auto"/>
            <w:left w:val="none" w:sz="0" w:space="0" w:color="auto"/>
            <w:bottom w:val="none" w:sz="0" w:space="0" w:color="auto"/>
            <w:right w:val="none" w:sz="0" w:space="0" w:color="auto"/>
          </w:divBdr>
          <w:divsChild>
            <w:div w:id="525556021">
              <w:marLeft w:val="0"/>
              <w:marRight w:val="0"/>
              <w:marTop w:val="0"/>
              <w:marBottom w:val="0"/>
              <w:divBdr>
                <w:top w:val="none" w:sz="0" w:space="0" w:color="auto"/>
                <w:left w:val="none" w:sz="0" w:space="0" w:color="auto"/>
                <w:bottom w:val="none" w:sz="0" w:space="0" w:color="auto"/>
                <w:right w:val="none" w:sz="0" w:space="0" w:color="auto"/>
              </w:divBdr>
              <w:divsChild>
                <w:div w:id="827213833">
                  <w:marLeft w:val="0"/>
                  <w:marRight w:val="0"/>
                  <w:marTop w:val="0"/>
                  <w:marBottom w:val="0"/>
                  <w:divBdr>
                    <w:top w:val="none" w:sz="0" w:space="0" w:color="auto"/>
                    <w:left w:val="none" w:sz="0" w:space="0" w:color="auto"/>
                    <w:bottom w:val="none" w:sz="0" w:space="0" w:color="auto"/>
                    <w:right w:val="none" w:sz="0" w:space="0" w:color="auto"/>
                  </w:divBdr>
                  <w:divsChild>
                    <w:div w:id="534392947">
                      <w:marLeft w:val="0"/>
                      <w:marRight w:val="0"/>
                      <w:marTop w:val="0"/>
                      <w:marBottom w:val="0"/>
                      <w:divBdr>
                        <w:top w:val="none" w:sz="0" w:space="0" w:color="auto"/>
                        <w:left w:val="none" w:sz="0" w:space="0" w:color="auto"/>
                        <w:bottom w:val="none" w:sz="0" w:space="0" w:color="auto"/>
                        <w:right w:val="none" w:sz="0" w:space="0" w:color="auto"/>
                      </w:divBdr>
                      <w:divsChild>
                        <w:div w:id="1790971896">
                          <w:marLeft w:val="0"/>
                          <w:marRight w:val="0"/>
                          <w:marTop w:val="0"/>
                          <w:marBottom w:val="0"/>
                          <w:divBdr>
                            <w:top w:val="none" w:sz="0" w:space="0" w:color="auto"/>
                            <w:left w:val="none" w:sz="0" w:space="0" w:color="auto"/>
                            <w:bottom w:val="none" w:sz="0" w:space="0" w:color="auto"/>
                            <w:right w:val="none" w:sz="0" w:space="0" w:color="auto"/>
                          </w:divBdr>
                          <w:divsChild>
                            <w:div w:id="673728696">
                              <w:marLeft w:val="0"/>
                              <w:marRight w:val="0"/>
                              <w:marTop w:val="0"/>
                              <w:marBottom w:val="0"/>
                              <w:divBdr>
                                <w:top w:val="none" w:sz="0" w:space="0" w:color="auto"/>
                                <w:left w:val="none" w:sz="0" w:space="0" w:color="auto"/>
                                <w:bottom w:val="none" w:sz="0" w:space="0" w:color="auto"/>
                                <w:right w:val="none" w:sz="0" w:space="0" w:color="auto"/>
                              </w:divBdr>
                              <w:divsChild>
                                <w:div w:id="1618488114">
                                  <w:marLeft w:val="0"/>
                                  <w:marRight w:val="0"/>
                                  <w:marTop w:val="0"/>
                                  <w:marBottom w:val="0"/>
                                  <w:divBdr>
                                    <w:top w:val="none" w:sz="0" w:space="0" w:color="auto"/>
                                    <w:left w:val="none" w:sz="0" w:space="0" w:color="auto"/>
                                    <w:bottom w:val="none" w:sz="0" w:space="0" w:color="auto"/>
                                    <w:right w:val="none" w:sz="0" w:space="0" w:color="auto"/>
                                  </w:divBdr>
                                  <w:divsChild>
                                    <w:div w:id="10677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659001">
      <w:bodyDiv w:val="1"/>
      <w:marLeft w:val="300"/>
      <w:marRight w:val="0"/>
      <w:marTop w:val="0"/>
      <w:marBottom w:val="0"/>
      <w:divBdr>
        <w:top w:val="none" w:sz="0" w:space="0" w:color="auto"/>
        <w:left w:val="none" w:sz="0" w:space="0" w:color="auto"/>
        <w:bottom w:val="none" w:sz="0" w:space="0" w:color="auto"/>
        <w:right w:val="none" w:sz="0" w:space="0" w:color="auto"/>
      </w:divBdr>
      <w:divsChild>
        <w:div w:id="140344090">
          <w:marLeft w:val="0"/>
          <w:marRight w:val="0"/>
          <w:marTop w:val="0"/>
          <w:marBottom w:val="0"/>
          <w:divBdr>
            <w:top w:val="none" w:sz="0" w:space="0" w:color="auto"/>
            <w:left w:val="none" w:sz="0" w:space="0" w:color="auto"/>
            <w:bottom w:val="none" w:sz="0" w:space="0" w:color="auto"/>
            <w:right w:val="none" w:sz="0" w:space="0" w:color="auto"/>
          </w:divBdr>
          <w:divsChild>
            <w:div w:id="549611057">
              <w:marLeft w:val="0"/>
              <w:marRight w:val="0"/>
              <w:marTop w:val="0"/>
              <w:marBottom w:val="0"/>
              <w:divBdr>
                <w:top w:val="none" w:sz="0" w:space="0" w:color="auto"/>
                <w:left w:val="none" w:sz="0" w:space="0" w:color="auto"/>
                <w:bottom w:val="none" w:sz="0" w:space="0" w:color="auto"/>
                <w:right w:val="none" w:sz="0" w:space="0" w:color="auto"/>
              </w:divBdr>
              <w:divsChild>
                <w:div w:id="1714572060">
                  <w:marLeft w:val="0"/>
                  <w:marRight w:val="0"/>
                  <w:marTop w:val="0"/>
                  <w:marBottom w:val="0"/>
                  <w:divBdr>
                    <w:top w:val="none" w:sz="0" w:space="0" w:color="auto"/>
                    <w:left w:val="none" w:sz="0" w:space="0" w:color="auto"/>
                    <w:bottom w:val="none" w:sz="0" w:space="0" w:color="auto"/>
                    <w:right w:val="none" w:sz="0" w:space="0" w:color="auto"/>
                  </w:divBdr>
                  <w:divsChild>
                    <w:div w:id="1178884638">
                      <w:marLeft w:val="0"/>
                      <w:marRight w:val="0"/>
                      <w:marTop w:val="0"/>
                      <w:marBottom w:val="0"/>
                      <w:divBdr>
                        <w:top w:val="none" w:sz="0" w:space="0" w:color="auto"/>
                        <w:left w:val="none" w:sz="0" w:space="0" w:color="auto"/>
                        <w:bottom w:val="none" w:sz="0" w:space="0" w:color="auto"/>
                        <w:right w:val="none" w:sz="0" w:space="0" w:color="auto"/>
                      </w:divBdr>
                      <w:divsChild>
                        <w:div w:id="2020615222">
                          <w:marLeft w:val="0"/>
                          <w:marRight w:val="0"/>
                          <w:marTop w:val="0"/>
                          <w:marBottom w:val="0"/>
                          <w:divBdr>
                            <w:top w:val="none" w:sz="0" w:space="0" w:color="auto"/>
                            <w:left w:val="none" w:sz="0" w:space="0" w:color="auto"/>
                            <w:bottom w:val="none" w:sz="0" w:space="0" w:color="auto"/>
                            <w:right w:val="none" w:sz="0" w:space="0" w:color="auto"/>
                          </w:divBdr>
                          <w:divsChild>
                            <w:div w:id="210117784">
                              <w:marLeft w:val="0"/>
                              <w:marRight w:val="0"/>
                              <w:marTop w:val="0"/>
                              <w:marBottom w:val="0"/>
                              <w:divBdr>
                                <w:top w:val="none" w:sz="0" w:space="0" w:color="auto"/>
                                <w:left w:val="none" w:sz="0" w:space="0" w:color="auto"/>
                                <w:bottom w:val="none" w:sz="0" w:space="0" w:color="auto"/>
                                <w:right w:val="none" w:sz="0" w:space="0" w:color="auto"/>
                              </w:divBdr>
                              <w:divsChild>
                                <w:div w:id="91166732">
                                  <w:marLeft w:val="0"/>
                                  <w:marRight w:val="0"/>
                                  <w:marTop w:val="0"/>
                                  <w:marBottom w:val="0"/>
                                  <w:divBdr>
                                    <w:top w:val="none" w:sz="0" w:space="0" w:color="auto"/>
                                    <w:left w:val="none" w:sz="0" w:space="0" w:color="auto"/>
                                    <w:bottom w:val="none" w:sz="0" w:space="0" w:color="auto"/>
                                    <w:right w:val="none" w:sz="0" w:space="0" w:color="auto"/>
                                  </w:divBdr>
                                  <w:divsChild>
                                    <w:div w:id="12763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jci1.3:c:BWBR0037074&amp;artikel=3&amp;g=2016-06-16&amp;z=2016-06-16" TargetMode="External"/><Relationship Id="rId13" Type="http://schemas.openxmlformats.org/officeDocument/2006/relationships/hyperlink" Target="http://wetten.overheid.nl/BWBR0037394/2016-01-0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tten.overheid.nl/BWBR0037394/2016-01-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tten.overheid.nl/jci1.3:c:BWBR0008410&amp;artikel=4&amp;g=2016-06-16&amp;z=2016-06-16" TargetMode="External"/><Relationship Id="rId5" Type="http://schemas.openxmlformats.org/officeDocument/2006/relationships/webSettings" Target="webSettings.xml"/><Relationship Id="rId15" Type="http://schemas.openxmlformats.org/officeDocument/2006/relationships/hyperlink" Target="http://wetten.overheid.nl/BWBR0037394/2016-01-01" TargetMode="External"/><Relationship Id="rId10" Type="http://schemas.openxmlformats.org/officeDocument/2006/relationships/hyperlink" Target="http://wetten.overheid.nl/jci1.3:c:BWBR0017613&amp;artikel=2&amp;g=2016-06-16&amp;z=2016-06-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tten.overheid.nl/jci1.3:c:BWBR0001830&amp;artikel=2&amp;g=2016-06-16&amp;z=2016-06-16" TargetMode="External"/><Relationship Id="rId14" Type="http://schemas.openxmlformats.org/officeDocument/2006/relationships/hyperlink" Target="http://wetten.overheid.nl/BWBR0037394/2016-01-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DAD77-AA29-4610-B265-40F224E9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2369</Words>
  <Characters>13034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KGroot</dc:creator>
  <cp:lastModifiedBy>Bitterberg</cp:lastModifiedBy>
  <cp:revision>2</cp:revision>
  <cp:lastPrinted>2016-06-16T10:50:00Z</cp:lastPrinted>
  <dcterms:created xsi:type="dcterms:W3CDTF">2017-02-09T16:21:00Z</dcterms:created>
  <dcterms:modified xsi:type="dcterms:W3CDTF">2017-02-09T16:21:00Z</dcterms:modified>
</cp:coreProperties>
</file>